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1F987" w14:textId="4D4B28CC" w:rsidR="00E35A4A" w:rsidRDefault="00E35A4A" w:rsidP="001C5A9A">
      <w:pPr>
        <w:jc w:val="center"/>
        <w:rPr>
          <w:rFonts w:ascii="微軟正黑體" w:eastAsia="微軟正黑體" w:hAnsi="微軟正黑體" w:hint="eastAsia"/>
          <w:b/>
          <w:color w:val="1F4E79" w:themeColor="accent1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D57D1E" wp14:editId="5D5B2FD9">
                <wp:simplePos x="0" y="0"/>
                <wp:positionH relativeFrom="column">
                  <wp:posOffset>0</wp:posOffset>
                </wp:positionH>
                <wp:positionV relativeFrom="paragraph">
                  <wp:posOffset>1781175</wp:posOffset>
                </wp:positionV>
                <wp:extent cx="6600825" cy="294640"/>
                <wp:effectExtent l="0" t="0" r="9525" b="0"/>
                <wp:wrapThrough wrapText="bothSides">
                  <wp:wrapPolygon edited="0">
                    <wp:start x="0" y="0"/>
                    <wp:lineTo x="0" y="19552"/>
                    <wp:lineTo x="21569" y="19552"/>
                    <wp:lineTo x="21569" y="0"/>
                    <wp:lineTo x="0" y="0"/>
                  </wp:wrapPolygon>
                </wp:wrapThrough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9464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B33BF" w14:textId="4A28621D" w:rsidR="00E35A4A" w:rsidRPr="000061AC" w:rsidRDefault="00E35A4A" w:rsidP="000061AC">
                            <w:pPr>
                              <w:spacing w:line="320" w:lineRule="exact"/>
                              <w:ind w:right="480"/>
                              <w:rPr>
                                <w:rFonts w:ascii="微軟正黑體" w:eastAsia="微軟正黑體" w:hAnsi="微軟正黑體"/>
                                <w:color w:val="FFFFFF"/>
                                <w:sz w:val="22"/>
                                <w:szCs w:val="40"/>
                              </w:rPr>
                            </w:pP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Cs w:val="40"/>
                              </w:rPr>
                              <w:t xml:space="preserve">搭配 </w:t>
                            </w: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>《地理</w:t>
                            </w: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>3</w:t>
                            </w: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 xml:space="preserve">》 </w:t>
                            </w: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>歐洲</w:t>
                            </w:r>
                            <w:r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="000061AC" w:rsidRPr="000061AC">
                              <w:rPr>
                                <w:rFonts w:ascii="微軟正黑體" w:eastAsia="微軟正黑體" w:hAnsi="微軟正黑體" w:hint="eastAsia"/>
                                <w:color w:val="FFFFFF"/>
                                <w:sz w:val="22"/>
                                <w:szCs w:val="40"/>
                              </w:rPr>
                              <w:t>. 歐盟的區域差異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0;margin-top:140.25pt;width:519.75pt;height:23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" fillcolor="#5a5a5a" stroked="f">
                <v:textbox style="mso-fit-shape-to-text:t">
                  <w:txbxContent>
                    <w:p w14:paraId="614B33BF" w14:textId="4A28621D" w:rsidR="00E35A4A" w:rsidRPr="000061AC" w:rsidRDefault="00E35A4A" w:rsidP="000061AC">
                      <w:pPr>
                        <w:spacing w:line="320" w:lineRule="exact"/>
                        <w:ind w:right="480"/>
                        <w:rPr>
                          <w:rFonts w:ascii="微軟正黑體" w:eastAsia="微軟正黑體" w:hAnsi="微軟正黑體"/>
                          <w:color w:val="FFFFFF"/>
                          <w:sz w:val="22"/>
                          <w:szCs w:val="40"/>
                        </w:rPr>
                      </w:pP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Cs w:val="40"/>
                        </w:rPr>
                        <w:t xml:space="preserve">搭配 </w:t>
                      </w: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>《地理</w:t>
                      </w: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>3</w:t>
                      </w: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 xml:space="preserve">》 </w:t>
                      </w: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>歐洲</w:t>
                      </w:r>
                      <w:r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 xml:space="preserve"> </w:t>
                      </w:r>
                      <w:r w:rsidR="000061AC" w:rsidRPr="000061AC">
                        <w:rPr>
                          <w:rFonts w:ascii="微軟正黑體" w:eastAsia="微軟正黑體" w:hAnsi="微軟正黑體" w:hint="eastAsia"/>
                          <w:color w:val="FFFFFF"/>
                          <w:sz w:val="22"/>
                          <w:szCs w:val="40"/>
                        </w:rPr>
                        <w:t>. 歐盟的區域差異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1F4E79" w:themeColor="accent1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9B922" wp14:editId="47B82584">
                <wp:simplePos x="0" y="0"/>
                <wp:positionH relativeFrom="column">
                  <wp:posOffset>1790699</wp:posOffset>
                </wp:positionH>
                <wp:positionV relativeFrom="paragraph">
                  <wp:posOffset>790575</wp:posOffset>
                </wp:positionV>
                <wp:extent cx="4829175" cy="94297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C31AD" w14:textId="6069614A" w:rsidR="00E35A4A" w:rsidRPr="00E35A4A" w:rsidRDefault="00E35A4A" w:rsidP="00E35A4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  <w:r w:rsidRPr="00E35A4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反全球化浪潮</w:t>
                            </w:r>
                            <w:r w:rsidRPr="00E35A4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之下的法國</w:t>
                            </w:r>
                            <w:r w:rsidRPr="00E35A4A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總統</w:t>
                            </w:r>
                            <w:r w:rsidRPr="00E35A4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大選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大選</w:t>
                            </w:r>
                            <w:proofErr w:type="gramStart"/>
                            <w:r w:rsidRPr="00E35A4A">
                              <w:rPr>
                                <w:rFonts w:ascii="微軟正黑體" w:eastAsia="微軟正黑體" w:hAnsi="微軟正黑體" w:hint="eastAsia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大選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7" style="position:absolute;left:0;text-align:left;margin-left:141pt;margin-top:62.25pt;width:380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" fillcolor="white [3212]" stroked="f" strokeweight="1pt">
                <v:textbox>
                  <w:txbxContent>
                    <w:p w14:paraId="475C31AD" w14:textId="6069614A" w:rsidR="00E35A4A" w:rsidRPr="00E35A4A" w:rsidRDefault="00E35A4A" w:rsidP="00E35A4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  <w:r w:rsidRPr="00E35A4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8"/>
                          <w:szCs w:val="48"/>
                        </w:rPr>
                        <w:t>反全球化浪潮</w:t>
                      </w:r>
                      <w:r w:rsidRPr="00E35A4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之下的法國</w:t>
                      </w:r>
                      <w:r w:rsidRPr="00E35A4A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8"/>
                          <w:szCs w:val="48"/>
                        </w:rPr>
                        <w:t>總統</w:t>
                      </w:r>
                      <w:r w:rsidRPr="00E35A4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大選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>大選</w:t>
                      </w:r>
                      <w:proofErr w:type="gramStart"/>
                      <w:r w:rsidRPr="00E35A4A">
                        <w:rPr>
                          <w:rFonts w:ascii="微軟正黑體" w:eastAsia="微軟正黑體" w:hAnsi="微軟正黑體" w:hint="eastAsia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>大選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1F4E79" w:themeColor="accent1" w:themeShade="80"/>
          <w:sz w:val="40"/>
          <w:szCs w:val="40"/>
        </w:rPr>
        <w:drawing>
          <wp:inline distT="0" distB="0" distL="0" distR="0" wp14:anchorId="7D1694A4" wp14:editId="06D778F8">
            <wp:extent cx="6599193" cy="16859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" b="32531"/>
                    <a:stretch/>
                  </pic:blipFill>
                  <pic:spPr bwMode="auto">
                    <a:xfrm>
                      <a:off x="0" y="0"/>
                      <a:ext cx="6617616" cy="169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D21CC" w14:textId="6F0FD429" w:rsidR="00092BD0" w:rsidRPr="00145B60" w:rsidRDefault="001C5A9A" w:rsidP="00145B60">
      <w:pPr>
        <w:snapToGrid w:val="0"/>
        <w:rPr>
          <w:rFonts w:ascii="微軟正黑體" w:eastAsia="微軟正黑體" w:hAnsi="微軟正黑體"/>
        </w:rPr>
      </w:pPr>
      <w:r>
        <w:t xml:space="preserve">    </w:t>
      </w:r>
      <w:r w:rsidRPr="002E2DC7">
        <w:rPr>
          <w:rFonts w:ascii="微軟正黑體" w:eastAsia="微軟正黑體" w:hAnsi="微軟正黑體" w:hint="eastAsia"/>
          <w:sz w:val="22"/>
        </w:rPr>
        <w:t>法國總統由人民直接普選，為兩輪投票制，在第一輪投票中取得過半數選票者即直接當選，任期5年。若無人過半，則取得票數最多的前兩名候選人，進入第2輪投票對決。自1965年以來，每屆大選都進入第二輪投票。第一輪投票</w:t>
      </w:r>
      <w:r w:rsidRPr="002E2DC7">
        <w:rPr>
          <w:rFonts w:ascii="微軟正黑體" w:eastAsia="微軟正黑體" w:hAnsi="微軟正黑體"/>
          <w:sz w:val="22"/>
        </w:rPr>
        <w:t>共十位候選人</w:t>
      </w:r>
      <w:r w:rsidRPr="002E2DC7">
        <w:rPr>
          <w:rFonts w:ascii="微軟正黑體" w:eastAsia="微軟正黑體" w:hAnsi="微軟正黑體" w:hint="eastAsia"/>
          <w:sz w:val="22"/>
        </w:rPr>
        <w:t>，</w:t>
      </w:r>
      <w:r w:rsidRPr="002E2DC7">
        <w:rPr>
          <w:rFonts w:ascii="微軟正黑體" w:eastAsia="微軟正黑體" w:hAnsi="微軟正黑體"/>
          <w:sz w:val="22"/>
        </w:rPr>
        <w:t>結果</w:t>
      </w:r>
      <w:r w:rsidRPr="002E2DC7">
        <w:rPr>
          <w:rFonts w:ascii="微軟正黑體" w:eastAsia="微軟正黑體" w:hAnsi="微軟正黑體" w:hint="eastAsia"/>
          <w:sz w:val="22"/>
        </w:rPr>
        <w:t>由中間派的馬克宏</w:t>
      </w:r>
      <w:r w:rsidR="00690CD0" w:rsidRPr="002E2DC7">
        <w:rPr>
          <w:rFonts w:ascii="微軟正黑體" w:eastAsia="微軟正黑體" w:hAnsi="微軟正黑體"/>
          <w:sz w:val="22"/>
        </w:rPr>
        <w:t>(Emmanuel MACRON)</w:t>
      </w:r>
      <w:r w:rsidRPr="002E2DC7">
        <w:rPr>
          <w:rFonts w:ascii="微軟正黑體" w:eastAsia="微軟正黑體" w:hAnsi="微軟正黑體" w:hint="eastAsia"/>
          <w:sz w:val="22"/>
        </w:rPr>
        <w:t>獲得23.7%選票，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極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右派的雷朋</w:t>
      </w:r>
      <w:r w:rsidR="00690CD0" w:rsidRPr="002E2DC7">
        <w:rPr>
          <w:rFonts w:ascii="微軟正黑體" w:eastAsia="微軟正黑體" w:hAnsi="微軟正黑體"/>
          <w:sz w:val="22"/>
        </w:rPr>
        <w:t>(Marine Le Pen)</w:t>
      </w:r>
      <w:r w:rsidRPr="002E2DC7">
        <w:rPr>
          <w:rFonts w:ascii="微軟正黑體" w:eastAsia="微軟正黑體" w:hAnsi="微軟正黑體" w:hint="eastAsia"/>
          <w:sz w:val="22"/>
        </w:rPr>
        <w:t>獲21.9%居次</w:t>
      </w:r>
      <w:r w:rsidR="00690CD0" w:rsidRPr="002E2DC7">
        <w:rPr>
          <w:rFonts w:ascii="微軟正黑體" w:eastAsia="微軟正黑體" w:hAnsi="微軟正黑體" w:hint="eastAsia"/>
          <w:sz w:val="22"/>
        </w:rPr>
        <w:t>；</w:t>
      </w:r>
      <w:r w:rsidRPr="002E2DC7">
        <w:rPr>
          <w:rFonts w:ascii="微軟正黑體" w:eastAsia="微軟正黑體" w:hAnsi="微軟正黑體"/>
          <w:sz w:val="22"/>
        </w:rPr>
        <w:t>第二輪投票結果，由</w:t>
      </w:r>
      <w:r w:rsidR="00092BD0" w:rsidRPr="002E2DC7">
        <w:rPr>
          <w:rFonts w:ascii="微軟正黑體" w:eastAsia="微軟正黑體" w:hAnsi="微軟正黑體" w:hint="eastAsia"/>
          <w:sz w:val="22"/>
        </w:rPr>
        <w:t>主張開放</w:t>
      </w:r>
      <w:bookmarkStart w:id="0" w:name="_GoBack"/>
      <w:bookmarkEnd w:id="0"/>
      <w:r w:rsidR="00092BD0" w:rsidRPr="002E2DC7">
        <w:rPr>
          <w:rFonts w:ascii="微軟正黑體" w:eastAsia="微軟正黑體" w:hAnsi="微軟正黑體" w:hint="eastAsia"/>
          <w:sz w:val="22"/>
        </w:rPr>
        <w:t>、自由的中間派候選人馬克宏勝出</w:t>
      </w:r>
      <w:r w:rsidRPr="002E2DC7">
        <w:rPr>
          <w:rFonts w:ascii="微軟正黑體" w:eastAsia="微軟正黑體" w:hAnsi="微軟正黑體"/>
          <w:sz w:val="22"/>
        </w:rPr>
        <w:t>（</w:t>
      </w:r>
      <w:r w:rsidR="00092BD0" w:rsidRPr="002E2DC7">
        <w:rPr>
          <w:rFonts w:ascii="微軟正黑體" w:eastAsia="微軟正黑體" w:hAnsi="微軟正黑體" w:hint="eastAsia"/>
          <w:sz w:val="22"/>
        </w:rPr>
        <w:t>得票率為66.06%</w:t>
      </w:r>
      <w:r w:rsidRPr="002E2DC7">
        <w:rPr>
          <w:rFonts w:ascii="微軟正黑體" w:eastAsia="微軟正黑體" w:hAnsi="微軟正黑體"/>
          <w:sz w:val="22"/>
        </w:rPr>
        <w:t>）</w:t>
      </w:r>
      <w:r w:rsidR="00690CD0" w:rsidRPr="002E2DC7">
        <w:rPr>
          <w:rFonts w:ascii="微軟正黑體" w:eastAsia="微軟正黑體" w:hAnsi="微軟正黑體" w:hint="eastAsia"/>
          <w:sz w:val="22"/>
        </w:rPr>
        <w:t>。雖然</w:t>
      </w:r>
      <w:r w:rsidR="00092BD0" w:rsidRPr="002E2DC7">
        <w:rPr>
          <w:rFonts w:ascii="微軟正黑體" w:eastAsia="微軟正黑體" w:hAnsi="微軟正黑體" w:hint="eastAsia"/>
          <w:sz w:val="22"/>
        </w:rPr>
        <w:t>雷朋落敗，但她卻創下</w:t>
      </w:r>
      <w:proofErr w:type="gramStart"/>
      <w:r w:rsidR="00092BD0" w:rsidRPr="002E2DC7">
        <w:rPr>
          <w:rFonts w:ascii="微軟正黑體" w:eastAsia="微軟正黑體" w:hAnsi="微軟正黑體" w:hint="eastAsia"/>
          <w:sz w:val="22"/>
        </w:rPr>
        <w:t>極</w:t>
      </w:r>
      <w:proofErr w:type="gramEnd"/>
      <w:r w:rsidR="00092BD0" w:rsidRPr="002E2DC7">
        <w:rPr>
          <w:rFonts w:ascii="微軟正黑體" w:eastAsia="微軟正黑體" w:hAnsi="微軟正黑體" w:hint="eastAsia"/>
          <w:sz w:val="22"/>
        </w:rPr>
        <w:t>右派的民族陣線得票新高紀錄。</w:t>
      </w:r>
      <w:proofErr w:type="gramStart"/>
      <w:r w:rsidR="00690CD0" w:rsidRPr="002E2DC7">
        <w:rPr>
          <w:rFonts w:ascii="微軟正黑體" w:eastAsia="微軟正黑體" w:hAnsi="微軟正黑體" w:hint="eastAsia"/>
          <w:sz w:val="22"/>
        </w:rPr>
        <w:t>此外，</w:t>
      </w:r>
      <w:proofErr w:type="gramEnd"/>
      <w:r w:rsidR="00092BD0" w:rsidRPr="002E2DC7">
        <w:rPr>
          <w:rFonts w:ascii="微軟正黑體" w:eastAsia="微軟正黑體" w:hAnsi="微軟正黑體" w:hint="eastAsia"/>
          <w:sz w:val="22"/>
        </w:rPr>
        <w:t>根據路透社報導，此次法國總統選舉投票的棄權率為25.38%，而無效票或空白票的票數也逼近12%，比例更是2012年大選的兩倍，創下半世紀以來的最高紀錄。法國</w:t>
      </w:r>
      <w:proofErr w:type="gramStart"/>
      <w:r w:rsidR="00092BD0" w:rsidRPr="002E2DC7">
        <w:rPr>
          <w:rFonts w:ascii="微軟正黑體" w:eastAsia="微軟正黑體" w:hAnsi="微軟正黑體" w:hint="eastAsia"/>
          <w:sz w:val="22"/>
        </w:rPr>
        <w:t>洛</w:t>
      </w:r>
      <w:proofErr w:type="gramEnd"/>
      <w:r w:rsidR="00092BD0" w:rsidRPr="002E2DC7">
        <w:rPr>
          <w:rFonts w:ascii="微軟正黑體" w:eastAsia="微軟正黑體" w:hAnsi="微軟正黑體" w:hint="eastAsia"/>
          <w:sz w:val="22"/>
        </w:rPr>
        <w:t xml:space="preserve">林大學政治科學教授賈多（Anne </w:t>
      </w:r>
      <w:proofErr w:type="spellStart"/>
      <w:r w:rsidR="00092BD0" w:rsidRPr="002E2DC7">
        <w:rPr>
          <w:rFonts w:ascii="微軟正黑體" w:eastAsia="微軟正黑體" w:hAnsi="微軟正黑體" w:hint="eastAsia"/>
          <w:sz w:val="22"/>
        </w:rPr>
        <w:t>Jadot</w:t>
      </w:r>
      <w:proofErr w:type="spellEnd"/>
      <w:r w:rsidR="00092BD0" w:rsidRPr="002E2DC7">
        <w:rPr>
          <w:rFonts w:ascii="微軟正黑體" w:eastAsia="微軟正黑體" w:hAnsi="微軟正黑體" w:hint="eastAsia"/>
          <w:sz w:val="22"/>
        </w:rPr>
        <w:t>）：「每3個法國人，就有1個決定不從兩個候選人中擇一，對總統大選來說，這個數字真的很多。」</w:t>
      </w:r>
      <w:r w:rsidR="00B6684D" w:rsidRPr="002E2DC7">
        <w:rPr>
          <w:rFonts w:ascii="微軟正黑體" w:eastAsia="微軟正黑體" w:hAnsi="微軟正黑體"/>
          <w:sz w:val="22"/>
        </w:rPr>
        <w:t>反映出法國選民對政治事務的冷感。</w:t>
      </w:r>
    </w:p>
    <w:p w14:paraId="40565F6D" w14:textId="44AE1824" w:rsidR="001C5A9A" w:rsidRPr="00145B60" w:rsidRDefault="001C5A9A" w:rsidP="00E35A4A">
      <w:pPr>
        <w:pStyle w:val="a5"/>
        <w:numPr>
          <w:ilvl w:val="0"/>
          <w:numId w:val="23"/>
        </w:numPr>
        <w:snapToGrid w:val="0"/>
        <w:spacing w:beforeLines="50" w:before="200"/>
        <w:ind w:leftChars="0" w:left="482" w:hanging="482"/>
        <w:rPr>
          <w:rFonts w:ascii="微軟正黑體" w:eastAsia="微軟正黑體" w:hAnsi="微軟正黑體"/>
          <w:b/>
          <w:color w:val="C00000"/>
          <w:sz w:val="28"/>
        </w:rPr>
      </w:pPr>
      <w:r w:rsidRPr="00145B60">
        <w:rPr>
          <w:rFonts w:ascii="微軟正黑體" w:eastAsia="微軟正黑體" w:hAnsi="微軟正黑體"/>
          <w:b/>
          <w:color w:val="C00000"/>
          <w:sz w:val="28"/>
        </w:rPr>
        <w:t>法國</w:t>
      </w:r>
      <w:r w:rsidR="00690CD0" w:rsidRPr="00145B60">
        <w:rPr>
          <w:rFonts w:ascii="微軟正黑體" w:eastAsia="微軟正黑體" w:hAnsi="微軟正黑體"/>
          <w:b/>
          <w:color w:val="C00000"/>
          <w:sz w:val="28"/>
        </w:rPr>
        <w:t>的</w:t>
      </w:r>
      <w:r w:rsidR="00172994" w:rsidRPr="00145B60">
        <w:rPr>
          <w:rFonts w:ascii="微軟正黑體" w:eastAsia="微軟正黑體" w:hAnsi="微軟正黑體"/>
          <w:b/>
          <w:color w:val="C00000"/>
          <w:sz w:val="28"/>
        </w:rPr>
        <w:t>基本資料與</w:t>
      </w:r>
      <w:r w:rsidR="00690CD0" w:rsidRPr="00145B60">
        <w:rPr>
          <w:rFonts w:ascii="微軟正黑體" w:eastAsia="微軟正黑體" w:hAnsi="微軟正黑體"/>
          <w:b/>
          <w:color w:val="C00000"/>
          <w:sz w:val="28"/>
        </w:rPr>
        <w:t>國家</w:t>
      </w:r>
      <w:r w:rsidRPr="00145B60">
        <w:rPr>
          <w:rFonts w:ascii="微軟正黑體" w:eastAsia="微軟正黑體" w:hAnsi="微軟正黑體"/>
          <w:b/>
          <w:color w:val="C00000"/>
          <w:sz w:val="28"/>
        </w:rPr>
        <w:t>困境分析</w:t>
      </w:r>
    </w:p>
    <w:p w14:paraId="71DED3E4" w14:textId="28C4BD39" w:rsidR="00771253" w:rsidRPr="00145B60" w:rsidRDefault="00771253" w:rsidP="00145B60">
      <w:pPr>
        <w:snapToGrid w:val="0"/>
        <w:rPr>
          <w:rFonts w:ascii="微軟正黑體" w:eastAsia="微軟正黑體" w:hAnsi="微軟正黑體"/>
        </w:rPr>
      </w:pPr>
      <w:r>
        <w:t xml:space="preserve">   </w:t>
      </w:r>
      <w:r w:rsidRPr="00145B60">
        <w:rPr>
          <w:rFonts w:ascii="微軟正黑體" w:eastAsia="微軟正黑體" w:hAnsi="微軟正黑體"/>
        </w:rPr>
        <w:t xml:space="preserve"> </w:t>
      </w:r>
      <w:r w:rsidRPr="002E2DC7">
        <w:rPr>
          <w:rFonts w:ascii="微軟正黑體" w:eastAsia="微軟正黑體" w:hAnsi="微軟正黑體" w:hint="eastAsia"/>
          <w:sz w:val="22"/>
        </w:rPr>
        <w:t>法國為全球國內生產總值（GDP）貢獻約2.3%（僅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佔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全球人口</w:t>
      </w:r>
      <w:r w:rsidRPr="002E2DC7">
        <w:rPr>
          <w:rFonts w:ascii="微軟正黑體" w:eastAsia="微軟正黑體" w:hAnsi="微軟正黑體"/>
          <w:sz w:val="22"/>
        </w:rPr>
        <w:t>不到</w:t>
      </w:r>
      <w:r w:rsidRPr="002E2DC7">
        <w:rPr>
          <w:rFonts w:ascii="微軟正黑體" w:eastAsia="微軟正黑體" w:hAnsi="微軟正黑體" w:hint="eastAsia"/>
          <w:sz w:val="22"/>
        </w:rPr>
        <w:t>1%），並提供歐元區國內生產總值21%。根據許多長期表現標準和競爭力指標，比起其他已發展國家，法國處於平均水平。然而，市場經常將法國和其主要夥伴國德國相提並論，從失業率、工業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佔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整體經濟的比重、政府債務、財政赤字，以至對外貿易等多方面比較，法國均表現遜色。</w:t>
      </w:r>
      <w:r w:rsidRPr="002E2DC7">
        <w:rPr>
          <w:rFonts w:ascii="微軟正黑體" w:eastAsia="微軟正黑體" w:hAnsi="微軟正黑體"/>
          <w:sz w:val="22"/>
        </w:rPr>
        <w:t>（參考下表）</w:t>
      </w:r>
    </w:p>
    <w:p w14:paraId="19C17D67" w14:textId="7A2B5962" w:rsidR="00771253" w:rsidRDefault="00771253" w:rsidP="00E35A4A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 wp14:anchorId="6C10EC73" wp14:editId="77D68443">
            <wp:extent cx="5876925" cy="1791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7-07-17 下午2.20.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14" cy="17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279F" w14:textId="77777777" w:rsidR="002E2DC7" w:rsidRDefault="00771253" w:rsidP="002E2DC7">
      <w:pPr>
        <w:pStyle w:val="a5"/>
        <w:numPr>
          <w:ilvl w:val="0"/>
          <w:numId w:val="15"/>
        </w:numPr>
        <w:snapToGrid w:val="0"/>
        <w:ind w:leftChars="0" w:left="482" w:hanging="340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t>失業</w:t>
      </w:r>
      <w:r w:rsidRPr="002E2DC7">
        <w:rPr>
          <w:rFonts w:ascii="微軟正黑體" w:eastAsia="微軟正黑體" w:hAnsi="微軟正黑體"/>
          <w:b/>
          <w:color w:val="2F5496" w:themeColor="accent5" w:themeShade="BF"/>
          <w:sz w:val="22"/>
        </w:rPr>
        <w:t>問題</w:t>
      </w:r>
    </w:p>
    <w:p w14:paraId="7CEB8462" w14:textId="273EC4AF" w:rsidR="00771253" w:rsidRPr="002E2DC7" w:rsidRDefault="002E2DC7" w:rsidP="002E2DC7">
      <w:pPr>
        <w:pStyle w:val="a5"/>
        <w:snapToGrid w:val="0"/>
        <w:ind w:leftChars="0" w:left="482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771253" w:rsidRPr="002E2DC7">
        <w:rPr>
          <w:rFonts w:ascii="微軟正黑體" w:eastAsia="微軟正黑體" w:hAnsi="微軟正黑體" w:hint="eastAsia"/>
          <w:sz w:val="22"/>
        </w:rPr>
        <w:t>目前失業率10.1%，</w:t>
      </w:r>
      <w:r w:rsidR="00771253" w:rsidRPr="002E2DC7">
        <w:rPr>
          <w:rFonts w:ascii="微軟正黑體" w:eastAsia="微軟正黑體" w:hAnsi="微軟正黑體"/>
          <w:sz w:val="22"/>
        </w:rPr>
        <w:t>全國</w:t>
      </w:r>
      <w:r w:rsidR="00771253" w:rsidRPr="002E2DC7">
        <w:rPr>
          <w:rFonts w:ascii="微軟正黑體" w:eastAsia="微軟正黑體" w:hAnsi="微軟正黑體" w:hint="eastAsia"/>
          <w:sz w:val="22"/>
        </w:rPr>
        <w:t>將近三百萬人</w:t>
      </w:r>
      <w:r w:rsidR="00771253" w:rsidRPr="002E2DC7">
        <w:rPr>
          <w:rFonts w:ascii="微軟正黑體" w:eastAsia="微軟正黑體" w:hAnsi="微軟正黑體"/>
          <w:sz w:val="22"/>
        </w:rPr>
        <w:t>失業</w:t>
      </w:r>
      <w:r w:rsidR="00771253" w:rsidRPr="002E2DC7">
        <w:rPr>
          <w:rFonts w:ascii="微軟正黑體" w:eastAsia="微軟正黑體" w:hAnsi="微軟正黑體" w:hint="eastAsia"/>
          <w:sz w:val="22"/>
        </w:rPr>
        <w:t>。歐元問世的2002年，德、法失業俱為8%，而今法國遠高於歐元區平均水平</w:t>
      </w:r>
      <w:r w:rsidR="00771253" w:rsidRPr="002E2DC7">
        <w:rPr>
          <w:rFonts w:ascii="微軟正黑體" w:eastAsia="微軟正黑體" w:hAnsi="微軟正黑體"/>
          <w:sz w:val="22"/>
        </w:rPr>
        <w:t>（</w:t>
      </w:r>
      <w:r w:rsidR="00771253" w:rsidRPr="002E2DC7">
        <w:rPr>
          <w:rFonts w:ascii="微軟正黑體" w:eastAsia="微軟正黑體" w:hAnsi="微軟正黑體" w:hint="eastAsia"/>
          <w:sz w:val="22"/>
        </w:rPr>
        <w:t>德國降至4%以下，荷蘭5%出頭，英國不及5%</w:t>
      </w:r>
      <w:r w:rsidR="00771253" w:rsidRPr="002E2DC7">
        <w:rPr>
          <w:rFonts w:ascii="微軟正黑體" w:eastAsia="微軟正黑體" w:hAnsi="微軟正黑體"/>
          <w:sz w:val="22"/>
        </w:rPr>
        <w:t>）</w:t>
      </w:r>
      <w:r w:rsidR="00771253" w:rsidRPr="002E2DC7">
        <w:rPr>
          <w:rFonts w:ascii="微軟正黑體" w:eastAsia="微軟正黑體" w:hAnsi="微軟正黑體" w:hint="eastAsia"/>
          <w:sz w:val="22"/>
        </w:rPr>
        <w:t>。</w:t>
      </w:r>
      <w:r w:rsidR="00771253" w:rsidRPr="002E2DC7">
        <w:rPr>
          <w:rFonts w:ascii="微軟正黑體" w:eastAsia="微軟正黑體" w:hAnsi="微軟正黑體"/>
          <w:sz w:val="22"/>
        </w:rPr>
        <w:t>尤其</w:t>
      </w:r>
      <w:r w:rsidR="00771253" w:rsidRPr="002E2DC7">
        <w:rPr>
          <w:rFonts w:ascii="微軟正黑體" w:eastAsia="微軟正黑體" w:hAnsi="微軟正黑體" w:hint="eastAsia"/>
          <w:sz w:val="22"/>
        </w:rPr>
        <w:t>青年失業問題嚴重，</w:t>
      </w:r>
      <w:r w:rsidR="00771253" w:rsidRPr="002E2DC7">
        <w:rPr>
          <w:rFonts w:ascii="微軟正黑體" w:eastAsia="微軟正黑體" w:hAnsi="微軟正黑體"/>
          <w:sz w:val="22"/>
        </w:rPr>
        <w:t>全國</w:t>
      </w:r>
      <w:r w:rsidR="00771253" w:rsidRPr="002E2DC7">
        <w:rPr>
          <w:rFonts w:ascii="微軟正黑體" w:eastAsia="微軟正黑體" w:hAnsi="微軟正黑體" w:hint="eastAsia"/>
          <w:sz w:val="22"/>
        </w:rPr>
        <w:t>25歲以下者</w:t>
      </w:r>
      <w:r w:rsidR="00771253" w:rsidRPr="002E2DC7">
        <w:rPr>
          <w:rFonts w:ascii="微軟正黑體" w:eastAsia="微軟正黑體" w:hAnsi="微軟正黑體"/>
          <w:sz w:val="22"/>
        </w:rPr>
        <w:t>近</w:t>
      </w:r>
      <w:r w:rsidR="00771253" w:rsidRPr="002E2DC7">
        <w:rPr>
          <w:rFonts w:ascii="微軟正黑體" w:eastAsia="微軟正黑體" w:hAnsi="微軟正黑體" w:hint="eastAsia"/>
          <w:sz w:val="22"/>
        </w:rPr>
        <w:t>四分之一失業。</w:t>
      </w:r>
    </w:p>
    <w:p w14:paraId="22907F12" w14:textId="77777777" w:rsidR="002E2DC7" w:rsidRDefault="00771253" w:rsidP="002E2DC7">
      <w:pPr>
        <w:pStyle w:val="a5"/>
        <w:numPr>
          <w:ilvl w:val="0"/>
          <w:numId w:val="15"/>
        </w:numPr>
        <w:snapToGrid w:val="0"/>
        <w:spacing w:beforeLines="50" w:before="200"/>
        <w:ind w:leftChars="0" w:left="482" w:hanging="340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t>經濟成長</w:t>
      </w:r>
      <w:r w:rsidRPr="002E2DC7">
        <w:rPr>
          <w:rFonts w:ascii="微軟正黑體" w:eastAsia="微軟正黑體" w:hAnsi="微軟正黑體"/>
          <w:b/>
          <w:color w:val="2F5496" w:themeColor="accent5" w:themeShade="BF"/>
          <w:sz w:val="22"/>
        </w:rPr>
        <w:t>緩慢</w:t>
      </w:r>
    </w:p>
    <w:p w14:paraId="7242AD51" w14:textId="464C4A91" w:rsidR="00771253" w:rsidRPr="002E2DC7" w:rsidRDefault="002E2DC7" w:rsidP="002E2DC7">
      <w:pPr>
        <w:pStyle w:val="a5"/>
        <w:snapToGrid w:val="0"/>
        <w:ind w:leftChars="0" w:left="482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771253" w:rsidRPr="002E2DC7">
        <w:rPr>
          <w:rFonts w:ascii="微軟正黑體" w:eastAsia="微軟正黑體" w:hAnsi="微軟正黑體" w:hint="eastAsia"/>
          <w:sz w:val="22"/>
        </w:rPr>
        <w:t>最新數據顯示，2017年首季只比去年末季上升0.3%。15年前，歐元區</w:t>
      </w:r>
      <w:r w:rsidR="00771253" w:rsidRPr="002E2DC7">
        <w:rPr>
          <w:rFonts w:ascii="微軟正黑體" w:eastAsia="微軟正黑體" w:hAnsi="微軟正黑體"/>
          <w:sz w:val="22"/>
        </w:rPr>
        <w:t>德法</w:t>
      </w:r>
      <w:r w:rsidR="00771253" w:rsidRPr="002E2DC7">
        <w:rPr>
          <w:rFonts w:ascii="微軟正黑體" w:eastAsia="微軟正黑體" w:hAnsi="微軟正黑體" w:hint="eastAsia"/>
          <w:sz w:val="22"/>
        </w:rPr>
        <w:t>兩大經濟體的生活水準不相上下，但今天德國指數高出將近五分之一，經濟消長十分明顯。</w:t>
      </w:r>
      <w:proofErr w:type="gramStart"/>
      <w:r w:rsidR="00771253" w:rsidRPr="002E2DC7">
        <w:rPr>
          <w:rFonts w:ascii="微軟正黑體" w:eastAsia="微軟正黑體" w:hAnsi="微軟正黑體" w:hint="eastAsia"/>
          <w:sz w:val="22"/>
        </w:rPr>
        <w:t>1990</w:t>
      </w:r>
      <w:proofErr w:type="gramEnd"/>
      <w:r w:rsidR="00771253" w:rsidRPr="002E2DC7">
        <w:rPr>
          <w:rFonts w:ascii="微軟正黑體" w:eastAsia="微軟正黑體" w:hAnsi="微軟正黑體" w:hint="eastAsia"/>
          <w:sz w:val="22"/>
        </w:rPr>
        <w:t>年代中期到2007年全球金融危機，經濟合作暨發展組織成員只有義大利成長比法國慢</w:t>
      </w:r>
      <w:r w:rsidR="00771253" w:rsidRPr="002E2DC7">
        <w:rPr>
          <w:rFonts w:ascii="微軟正黑體" w:eastAsia="微軟正黑體" w:hAnsi="微軟正黑體"/>
          <w:sz w:val="22"/>
        </w:rPr>
        <w:t>，</w:t>
      </w:r>
      <w:r w:rsidR="00771253" w:rsidRPr="002E2DC7">
        <w:rPr>
          <w:rFonts w:ascii="微軟正黑體" w:eastAsia="微軟正黑體" w:hAnsi="微軟正黑體" w:hint="eastAsia"/>
          <w:sz w:val="22"/>
        </w:rPr>
        <w:t>且</w:t>
      </w:r>
      <w:r w:rsidR="00771253" w:rsidRPr="002E2DC7">
        <w:rPr>
          <w:rFonts w:ascii="微軟正黑體" w:eastAsia="微軟正黑體" w:hAnsi="微軟正黑體"/>
          <w:sz w:val="22"/>
        </w:rPr>
        <w:t>景氣復甦的情況</w:t>
      </w:r>
      <w:r w:rsidR="00771253" w:rsidRPr="002E2DC7">
        <w:rPr>
          <w:rFonts w:ascii="微軟正黑體" w:eastAsia="微軟正黑體" w:hAnsi="微軟正黑體" w:hint="eastAsia"/>
          <w:sz w:val="22"/>
        </w:rPr>
        <w:t>也落後美、英、德國。</w:t>
      </w:r>
    </w:p>
    <w:p w14:paraId="548F27D9" w14:textId="77777777" w:rsidR="002E2DC7" w:rsidRDefault="00771253" w:rsidP="002E2DC7">
      <w:pPr>
        <w:pStyle w:val="a5"/>
        <w:numPr>
          <w:ilvl w:val="0"/>
          <w:numId w:val="15"/>
        </w:numPr>
        <w:snapToGrid w:val="0"/>
        <w:spacing w:beforeLines="50" w:before="200"/>
        <w:ind w:leftChars="0" w:left="482" w:hanging="340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lastRenderedPageBreak/>
        <w:t>國家債台高築</w:t>
      </w:r>
    </w:p>
    <w:p w14:paraId="02FFF73D" w14:textId="0B889DBB" w:rsidR="00771253" w:rsidRPr="002E2DC7" w:rsidRDefault="002E2DC7" w:rsidP="002E2DC7">
      <w:pPr>
        <w:pStyle w:val="a5"/>
        <w:snapToGrid w:val="0"/>
        <w:ind w:leftChars="0" w:left="482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771253" w:rsidRPr="002E2DC7">
        <w:rPr>
          <w:rFonts w:ascii="微軟正黑體" w:eastAsia="微軟正黑體" w:hAnsi="微軟正黑體" w:hint="eastAsia"/>
          <w:sz w:val="22"/>
        </w:rPr>
        <w:t>這是法國揮之不去的財政</w:t>
      </w:r>
      <w:proofErr w:type="gramStart"/>
      <w:r w:rsidR="00771253" w:rsidRPr="002E2DC7">
        <w:rPr>
          <w:rFonts w:ascii="微軟正黑體" w:eastAsia="微軟正黑體" w:hAnsi="微軟正黑體" w:hint="eastAsia"/>
          <w:sz w:val="22"/>
        </w:rPr>
        <w:t>煩惱，</w:t>
      </w:r>
      <w:proofErr w:type="gramEnd"/>
      <w:r w:rsidR="00771253" w:rsidRPr="002E2DC7">
        <w:rPr>
          <w:rFonts w:ascii="微軟正黑體" w:eastAsia="微軟正黑體" w:hAnsi="微軟正黑體" w:hint="eastAsia"/>
          <w:sz w:val="22"/>
        </w:rPr>
        <w:t>法國政府的債務在本世紀開始時不到GDP的60%，目前已高達接近100%。IMF擔心，假使經濟成長遠比預期虛弱，財政後果將難以設想。</w:t>
      </w:r>
      <w:r w:rsidR="00771253" w:rsidRPr="002E2DC7">
        <w:rPr>
          <w:rFonts w:ascii="微軟正黑體" w:eastAsia="微軟正黑體" w:hAnsi="微軟正黑體"/>
          <w:sz w:val="22"/>
        </w:rPr>
        <w:t>雖然</w:t>
      </w:r>
      <w:r w:rsidR="00771253" w:rsidRPr="002E2DC7">
        <w:rPr>
          <w:rFonts w:ascii="微軟正黑體" w:eastAsia="微軟正黑體" w:hAnsi="微軟正黑體" w:hint="eastAsia"/>
          <w:sz w:val="22"/>
        </w:rPr>
        <w:t>2016年</w:t>
      </w:r>
      <w:r w:rsidR="00771253" w:rsidRPr="002E2DC7">
        <w:rPr>
          <w:rFonts w:ascii="微軟正黑體" w:eastAsia="微軟正黑體" w:hAnsi="微軟正黑體"/>
          <w:sz w:val="22"/>
        </w:rPr>
        <w:t>法國</w:t>
      </w:r>
      <w:r w:rsidR="00771253" w:rsidRPr="002E2DC7">
        <w:rPr>
          <w:rFonts w:ascii="微軟正黑體" w:eastAsia="微軟正黑體" w:hAnsi="微軟正黑體" w:hint="eastAsia"/>
          <w:sz w:val="22"/>
        </w:rPr>
        <w:t>公共支出</w:t>
      </w:r>
      <w:proofErr w:type="gramStart"/>
      <w:r w:rsidR="00771253" w:rsidRPr="002E2DC7">
        <w:rPr>
          <w:rFonts w:ascii="微軟正黑體" w:eastAsia="微軟正黑體" w:hAnsi="微軟正黑體"/>
          <w:sz w:val="22"/>
        </w:rPr>
        <w:t>佔</w:t>
      </w:r>
      <w:proofErr w:type="gramEnd"/>
      <w:r w:rsidR="00771253" w:rsidRPr="002E2DC7">
        <w:rPr>
          <w:rFonts w:ascii="微軟正黑體" w:eastAsia="微軟正黑體" w:hAnsi="微軟正黑體" w:hint="eastAsia"/>
          <w:sz w:val="22"/>
        </w:rPr>
        <w:t>GDP的56.5%，為全球開發國家之冠，</w:t>
      </w:r>
      <w:r w:rsidR="00771253" w:rsidRPr="002E2DC7">
        <w:rPr>
          <w:rFonts w:ascii="微軟正黑體" w:eastAsia="微軟正黑體" w:hAnsi="微軟正黑體"/>
          <w:sz w:val="22"/>
        </w:rPr>
        <w:t>代表</w:t>
      </w:r>
      <w:r w:rsidR="00771253" w:rsidRPr="002E2DC7">
        <w:rPr>
          <w:rFonts w:ascii="微軟正黑體" w:eastAsia="微軟正黑體" w:hAnsi="微軟正黑體" w:hint="eastAsia"/>
          <w:sz w:val="22"/>
        </w:rPr>
        <w:t>公共服務水平高，但其</w:t>
      </w:r>
      <w:r w:rsidR="00771253" w:rsidRPr="002E2DC7">
        <w:rPr>
          <w:rFonts w:ascii="微軟正黑體" w:eastAsia="微軟正黑體" w:hAnsi="微軟正黑體"/>
          <w:sz w:val="22"/>
        </w:rPr>
        <w:t>背後是</w:t>
      </w:r>
      <w:r w:rsidR="00771253" w:rsidRPr="002E2DC7">
        <w:rPr>
          <w:rFonts w:ascii="微軟正黑體" w:eastAsia="微軟正黑體" w:hAnsi="微軟正黑體" w:hint="eastAsia"/>
          <w:sz w:val="22"/>
        </w:rPr>
        <w:t>法國人民與企業</w:t>
      </w:r>
      <w:r w:rsidR="00771253" w:rsidRPr="002E2DC7">
        <w:rPr>
          <w:rFonts w:ascii="微軟正黑體" w:eastAsia="微軟正黑體" w:hAnsi="微軟正黑體"/>
          <w:sz w:val="22"/>
        </w:rPr>
        <w:t>承受高稅</w:t>
      </w:r>
      <w:r w:rsidR="00771253" w:rsidRPr="002E2DC7">
        <w:rPr>
          <w:rFonts w:ascii="微軟正黑體" w:eastAsia="微軟正黑體" w:hAnsi="微軟正黑體" w:hint="eastAsia"/>
          <w:sz w:val="22"/>
        </w:rPr>
        <w:t>。</w:t>
      </w:r>
    </w:p>
    <w:p w14:paraId="11592A05" w14:textId="77777777" w:rsidR="002E2DC7" w:rsidRPr="002E2DC7" w:rsidRDefault="00771253" w:rsidP="002E2DC7">
      <w:pPr>
        <w:pStyle w:val="a5"/>
        <w:numPr>
          <w:ilvl w:val="0"/>
          <w:numId w:val="15"/>
        </w:numPr>
        <w:snapToGrid w:val="0"/>
        <w:spacing w:beforeLines="50" w:before="200"/>
        <w:ind w:leftChars="0" w:left="482" w:hanging="340"/>
        <w:rPr>
          <w:color w:val="2F5496" w:themeColor="accent5" w:themeShade="BF"/>
          <w:sz w:val="22"/>
        </w:rPr>
      </w:pPr>
      <w:r w:rsidRPr="002E2DC7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t>東北老工業區</w:t>
      </w:r>
      <w:r w:rsidRPr="002E2DC7">
        <w:rPr>
          <w:rFonts w:ascii="微軟正黑體" w:eastAsia="微軟正黑體" w:hAnsi="微軟正黑體"/>
          <w:b/>
          <w:color w:val="2F5496" w:themeColor="accent5" w:themeShade="BF"/>
          <w:sz w:val="22"/>
        </w:rPr>
        <w:t>成為鐵鏽帶</w:t>
      </w:r>
    </w:p>
    <w:p w14:paraId="57A059C8" w14:textId="56243593" w:rsidR="003F6EB2" w:rsidRPr="00E35A4A" w:rsidRDefault="00771253" w:rsidP="00E35A4A">
      <w:pPr>
        <w:pStyle w:val="a5"/>
        <w:snapToGrid w:val="0"/>
        <w:spacing w:afterLines="50" w:after="200"/>
        <w:ind w:leftChars="0" w:left="482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 w:hint="eastAsia"/>
          <w:sz w:val="22"/>
        </w:rPr>
        <w:t>二戰過後，有</w:t>
      </w:r>
      <w:r w:rsidRPr="002E2DC7">
        <w:rPr>
          <w:rFonts w:ascii="微軟正黑體" w:eastAsia="微軟正黑體" w:hAnsi="微軟正黑體"/>
          <w:sz w:val="22"/>
        </w:rPr>
        <w:t>豐富</w:t>
      </w:r>
      <w:r w:rsidRPr="002E2DC7">
        <w:rPr>
          <w:rFonts w:ascii="微軟正黑體" w:eastAsia="微軟正黑體" w:hAnsi="微軟正黑體" w:hint="eastAsia"/>
          <w:sz w:val="22"/>
        </w:rPr>
        <w:t>煤礦的法國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北部，</w:t>
      </w:r>
      <w:proofErr w:type="gramEnd"/>
      <w:r w:rsidRPr="002E2DC7">
        <w:rPr>
          <w:rFonts w:ascii="微軟正黑體" w:eastAsia="微軟正黑體" w:hAnsi="微軟正黑體"/>
          <w:sz w:val="22"/>
        </w:rPr>
        <w:t>在</w:t>
      </w:r>
      <w:r w:rsidRPr="002E2DC7">
        <w:rPr>
          <w:rFonts w:ascii="微軟正黑體" w:eastAsia="微軟正黑體" w:hAnsi="微軟正黑體" w:hint="eastAsia"/>
          <w:sz w:val="22"/>
        </w:rPr>
        <w:t>高昂的工資吸引</w:t>
      </w:r>
      <w:r w:rsidRPr="002E2DC7">
        <w:rPr>
          <w:rFonts w:ascii="微軟正黑體" w:eastAsia="微軟正黑體" w:hAnsi="微軟正黑體"/>
          <w:sz w:val="22"/>
        </w:rPr>
        <w:t>下，促成</w:t>
      </w:r>
      <w:r w:rsidRPr="002E2DC7">
        <w:rPr>
          <w:rFonts w:ascii="微軟正黑體" w:eastAsia="微軟正黑體" w:hAnsi="微軟正黑體" w:hint="eastAsia"/>
          <w:sz w:val="22"/>
        </w:rPr>
        <w:t>大量勞動力湧向這個黃金不夜城。然而，不敵世界其他礦坑的勞力越來越廉價，法國北方161個礦坑，從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1950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年代開始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一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個個關閉，至1990年關閉所有礦坑。</w:t>
      </w:r>
      <w:r w:rsidRPr="002E2DC7">
        <w:rPr>
          <w:rFonts w:ascii="微軟正黑體" w:eastAsia="微軟正黑體" w:hAnsi="微軟正黑體"/>
          <w:sz w:val="22"/>
        </w:rPr>
        <w:t>除了因煤</w:t>
      </w:r>
      <w:r w:rsidRPr="002E2DC7">
        <w:rPr>
          <w:rFonts w:ascii="微軟正黑體" w:eastAsia="微軟正黑體" w:hAnsi="微軟正黑體" w:hint="eastAsia"/>
          <w:sz w:val="22"/>
        </w:rPr>
        <w:t>礦</w:t>
      </w:r>
      <w:r w:rsidRPr="002E2DC7">
        <w:rPr>
          <w:rFonts w:ascii="微軟正黑體" w:eastAsia="微軟正黑體" w:hAnsi="微軟正黑體"/>
          <w:sz w:val="22"/>
        </w:rPr>
        <w:t>興起的礦業外</w:t>
      </w:r>
      <w:r w:rsidRPr="002E2DC7">
        <w:rPr>
          <w:rFonts w:ascii="微軟正黑體" w:eastAsia="微軟正黑體" w:hAnsi="微軟正黑體" w:hint="eastAsia"/>
          <w:sz w:val="22"/>
        </w:rPr>
        <w:t>，</w:t>
      </w:r>
      <w:proofErr w:type="gramStart"/>
      <w:r w:rsidRPr="002E2DC7">
        <w:rPr>
          <w:rFonts w:ascii="微軟正黑體" w:eastAsia="微軟正黑體" w:hAnsi="微軟正黑體"/>
          <w:sz w:val="22"/>
        </w:rPr>
        <w:t>1960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年代起隨著</w:t>
      </w:r>
      <w:r w:rsidRPr="002E2DC7">
        <w:rPr>
          <w:rFonts w:ascii="微軟正黑體" w:eastAsia="微軟正黑體" w:hAnsi="微軟正黑體"/>
          <w:sz w:val="22"/>
        </w:rPr>
        <w:t>全球化帶動</w:t>
      </w:r>
      <w:r w:rsidRPr="002E2DC7">
        <w:rPr>
          <w:rFonts w:ascii="微軟正黑體" w:eastAsia="微軟正黑體" w:hAnsi="微軟正黑體" w:hint="eastAsia"/>
          <w:sz w:val="22"/>
        </w:rPr>
        <w:t>新興工業和製造業興起，作為東北老工業區三大經濟支柱的冶金、煤炭和紡織業</w:t>
      </w:r>
      <w:r w:rsidRPr="002E2DC7">
        <w:rPr>
          <w:rFonts w:ascii="微軟正黑體" w:eastAsia="微軟正黑體" w:hAnsi="微軟正黑體"/>
          <w:sz w:val="22"/>
        </w:rPr>
        <w:t>都</w:t>
      </w:r>
      <w:r w:rsidRPr="002E2DC7">
        <w:rPr>
          <w:rFonts w:ascii="微軟正黑體" w:eastAsia="微軟正黑體" w:hAnsi="微軟正黑體" w:hint="eastAsia"/>
          <w:sz w:val="22"/>
        </w:rPr>
        <w:t>開始走下坡路，企業虧損嚴重，大量工人失業，使老工業區的經濟日趨衰落。昔日的</w:t>
      </w:r>
      <w:r w:rsidRPr="002E2DC7">
        <w:rPr>
          <w:rFonts w:ascii="微軟正黑體" w:eastAsia="微軟正黑體" w:hAnsi="微軟正黑體"/>
          <w:sz w:val="22"/>
        </w:rPr>
        <w:t>東北</w:t>
      </w:r>
      <w:r w:rsidRPr="002E2DC7">
        <w:rPr>
          <w:rFonts w:ascii="微軟正黑體" w:eastAsia="微軟正黑體" w:hAnsi="微軟正黑體" w:hint="eastAsia"/>
          <w:sz w:val="22"/>
        </w:rPr>
        <w:t>工業重鎮淪落為鐵鏽帶後，傳統上支持左派的藍領選民，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不滿全球化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讓他們的飯碗不保而開始右轉，成了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極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右派「民族陣線」重要票源。</w:t>
      </w:r>
    </w:p>
    <w:tbl>
      <w:tblPr>
        <w:tblStyle w:val="a4"/>
        <w:tblW w:w="0" w:type="auto"/>
        <w:tblBorders>
          <w:top w:val="single" w:sz="18" w:space="0" w:color="7F7F7F" w:themeColor="text1" w:themeTint="80"/>
          <w:left w:val="single" w:sz="18" w:space="0" w:color="7F7F7F" w:themeColor="text1" w:themeTint="80"/>
          <w:bottom w:val="single" w:sz="18" w:space="0" w:color="7F7F7F" w:themeColor="text1" w:themeTint="80"/>
          <w:right w:val="single" w:sz="18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172994" w14:paraId="0B600DDC" w14:textId="77777777" w:rsidTr="002E2DC7">
        <w:tc>
          <w:tcPr>
            <w:tcW w:w="5225" w:type="dxa"/>
            <w:shd w:val="clear" w:color="auto" w:fill="DEEAF6" w:themeFill="accent1" w:themeFillTint="33"/>
            <w:vAlign w:val="center"/>
          </w:tcPr>
          <w:p w14:paraId="1A71B8A6" w14:textId="77777777" w:rsidR="00172994" w:rsidRPr="00E35A4A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2012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各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區GDP</w:t>
            </w:r>
            <w:r w:rsidRPr="00E35A4A">
              <w:rPr>
                <w:rFonts w:ascii="微軟正黑體" w:eastAsia="微軟正黑體" w:hAnsi="微軟正黑體" w:hint="eastAsia"/>
                <w:sz w:val="22"/>
                <w:szCs w:val="22"/>
              </w:rPr>
              <w:t>分布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單位：百萬歐元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5225" w:type="dxa"/>
            <w:shd w:val="clear" w:color="auto" w:fill="DEEAF6" w:themeFill="accent1" w:themeFillTint="33"/>
            <w:vAlign w:val="center"/>
          </w:tcPr>
          <w:p w14:paraId="17C56929" w14:textId="77777777" w:rsidR="00172994" w:rsidRPr="00E35A4A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1990~2012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各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區GDP</w:t>
            </w:r>
            <w:r w:rsidRPr="00E35A4A">
              <w:rPr>
                <w:rFonts w:ascii="微軟正黑體" w:eastAsia="微軟正黑體" w:hAnsi="微軟正黑體" w:hint="eastAsia"/>
                <w:sz w:val="22"/>
                <w:szCs w:val="22"/>
              </w:rPr>
              <w:t>經濟成長率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單位：％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proofErr w:type="gramEnd"/>
          </w:p>
        </w:tc>
      </w:tr>
      <w:tr w:rsidR="00172994" w14:paraId="2BE15324" w14:textId="77777777" w:rsidTr="00E35A4A">
        <w:trPr>
          <w:trHeight w:val="4535"/>
        </w:trPr>
        <w:tc>
          <w:tcPr>
            <w:tcW w:w="5225" w:type="dxa"/>
            <w:vAlign w:val="center"/>
          </w:tcPr>
          <w:p w14:paraId="7F005ABA" w14:textId="77777777" w:rsidR="00172994" w:rsidRPr="00145B60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45B6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C6AC985" wp14:editId="27C1EDE7">
                  <wp:extent cx="2914487" cy="2772000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87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4BA59F69" w14:textId="77777777" w:rsidR="00172994" w:rsidRPr="00145B60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45B6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5D070B0" wp14:editId="387FEB80">
                  <wp:extent cx="2928169" cy="2772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69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994" w14:paraId="658C68C7" w14:textId="77777777" w:rsidTr="002E2DC7">
        <w:tc>
          <w:tcPr>
            <w:tcW w:w="5225" w:type="dxa"/>
            <w:shd w:val="clear" w:color="auto" w:fill="DEEAF6" w:themeFill="accent1" w:themeFillTint="33"/>
            <w:vAlign w:val="center"/>
          </w:tcPr>
          <w:p w14:paraId="7E3F574D" w14:textId="47045212" w:rsidR="00172994" w:rsidRPr="00E35A4A" w:rsidRDefault="00771253" w:rsidP="00145B60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2016</w:t>
            </w:r>
            <w:r w:rsidRPr="00E35A4A">
              <w:rPr>
                <w:rFonts w:ascii="微軟正黑體" w:eastAsia="微軟正黑體" w:hAnsi="微軟正黑體" w:hint="eastAsia"/>
                <w:sz w:val="22"/>
                <w:szCs w:val="22"/>
              </w:rPr>
              <w:t>失業率分布圖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單位：％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5225" w:type="dxa"/>
            <w:shd w:val="clear" w:color="auto" w:fill="DEEAF6" w:themeFill="accent1" w:themeFillTint="33"/>
            <w:vAlign w:val="center"/>
          </w:tcPr>
          <w:p w14:paraId="5F053343" w14:textId="77777777" w:rsidR="00172994" w:rsidRPr="00E35A4A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35A4A">
              <w:rPr>
                <w:rFonts w:ascii="微軟正黑體" w:eastAsia="微軟正黑體" w:hAnsi="微軟正黑體" w:hint="eastAsia"/>
                <w:sz w:val="22"/>
                <w:szCs w:val="22"/>
              </w:rPr>
              <w:t>各區</w:t>
            </w:r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貧困人口</w:t>
            </w:r>
            <w:r w:rsidRPr="00E35A4A">
              <w:rPr>
                <w:rFonts w:ascii="微軟正黑體" w:eastAsia="微軟正黑體" w:hAnsi="微軟正黑體" w:hint="eastAsia"/>
                <w:sz w:val="22"/>
                <w:szCs w:val="22"/>
              </w:rPr>
              <w:t>百分比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proofErr w:type="gramEnd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單位：％</w:t>
            </w:r>
            <w:proofErr w:type="gramStart"/>
            <w:r w:rsidRPr="00E35A4A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proofErr w:type="gramEnd"/>
          </w:p>
        </w:tc>
      </w:tr>
      <w:tr w:rsidR="00172994" w14:paraId="1B073D03" w14:textId="77777777" w:rsidTr="00E46F7B">
        <w:trPr>
          <w:trHeight w:val="4535"/>
        </w:trPr>
        <w:tc>
          <w:tcPr>
            <w:tcW w:w="5225" w:type="dxa"/>
            <w:vAlign w:val="center"/>
          </w:tcPr>
          <w:p w14:paraId="569C9985" w14:textId="141D2648" w:rsidR="00172994" w:rsidRPr="00145B60" w:rsidRDefault="00771253" w:rsidP="00145B6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45B6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D524929" wp14:editId="6FBAF46A">
                  <wp:extent cx="2788798" cy="2772000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798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50BA6D7D" w14:textId="77777777" w:rsidR="00172994" w:rsidRPr="00145B60" w:rsidRDefault="00172994" w:rsidP="00145B6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45B6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307927" wp14:editId="06FDC9E0">
                  <wp:extent cx="2907693" cy="2772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93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EB9B2" w14:textId="53A9BA7C" w:rsidR="00771253" w:rsidRPr="00E35A4A" w:rsidRDefault="00771253" w:rsidP="00E35A4A">
      <w:pPr>
        <w:pStyle w:val="a5"/>
        <w:numPr>
          <w:ilvl w:val="0"/>
          <w:numId w:val="23"/>
        </w:numPr>
        <w:snapToGrid w:val="0"/>
        <w:ind w:leftChars="0" w:left="482" w:hanging="482"/>
        <w:rPr>
          <w:rFonts w:ascii="微軟正黑體" w:eastAsia="微軟正黑體" w:hAnsi="微軟正黑體"/>
          <w:b/>
          <w:color w:val="C00000"/>
          <w:sz w:val="28"/>
        </w:rPr>
      </w:pPr>
      <w:r w:rsidRPr="00E35A4A">
        <w:rPr>
          <w:rFonts w:ascii="微軟正黑體" w:eastAsia="微軟正黑體" w:hAnsi="微軟正黑體"/>
          <w:b/>
          <w:color w:val="C00000"/>
          <w:sz w:val="28"/>
        </w:rPr>
        <w:lastRenderedPageBreak/>
        <w:t>反全球化意識的崛起</w:t>
      </w:r>
    </w:p>
    <w:p w14:paraId="04C6088C" w14:textId="298E9F1B" w:rsidR="00771253" w:rsidRPr="002E2DC7" w:rsidRDefault="00771253" w:rsidP="00145B60">
      <w:pPr>
        <w:snapToGrid w:val="0"/>
        <w:rPr>
          <w:rFonts w:ascii="微軟正黑體" w:eastAsia="微軟正黑體" w:hAnsi="微軟正黑體"/>
          <w:sz w:val="22"/>
        </w:rPr>
      </w:pPr>
      <w:r>
        <w:t xml:space="preserve">    </w:t>
      </w:r>
      <w:r w:rsidRPr="002E2DC7">
        <w:rPr>
          <w:rFonts w:ascii="微軟正黑體" w:eastAsia="微軟正黑體" w:hAnsi="微軟正黑體" w:hint="eastAsia"/>
          <w:sz w:val="22"/>
        </w:rPr>
        <w:t>歐盟的成立時多數人們歡迎全球化，並認為區域整合是最好的經濟合作概念的時代。十多年過去了，許多人從無條件接受全球化的夢中覺醒。</w:t>
      </w:r>
      <w:r w:rsidRPr="002E2DC7">
        <w:rPr>
          <w:rFonts w:ascii="微軟正黑體" w:eastAsia="微軟正黑體" w:hAnsi="微軟正黑體"/>
          <w:sz w:val="22"/>
        </w:rPr>
        <w:t>雖然</w:t>
      </w:r>
      <w:r w:rsidRPr="002E2DC7">
        <w:rPr>
          <w:rFonts w:ascii="微軟正黑體" w:eastAsia="微軟正黑體" w:hAnsi="微軟正黑體" w:hint="eastAsia"/>
          <w:sz w:val="22"/>
        </w:rPr>
        <w:t>全球化帶來世界經濟的榮景，造就大量財富，但是真正獲利的是資本家，一般中產階級在資本家比較利益的考量下，工作被迫外移成本較低的國家，工作機會減少，造成了中產階級沒落與失業率的提高。全球市場贏家與輸家的裂痕，取代了傳統的左右分裂，社會對立仇恨日益嚴重，這</w:t>
      </w:r>
      <w:r w:rsidRPr="002E2DC7">
        <w:rPr>
          <w:rFonts w:ascii="微軟正黑體" w:eastAsia="微軟正黑體" w:hAnsi="微軟正黑體"/>
          <w:sz w:val="22"/>
        </w:rPr>
        <w:t>成為</w:t>
      </w:r>
      <w:r w:rsidRPr="002E2DC7">
        <w:rPr>
          <w:rFonts w:ascii="微軟正黑體" w:eastAsia="微軟正黑體" w:hAnsi="微軟正黑體" w:hint="eastAsia"/>
          <w:sz w:val="22"/>
        </w:rPr>
        <w:t>反全球化意識的動力來源。</w:t>
      </w:r>
    </w:p>
    <w:p w14:paraId="2506F866" w14:textId="596CD3D7" w:rsidR="00771253" w:rsidRPr="002E2DC7" w:rsidRDefault="00771253" w:rsidP="00145B60">
      <w:pPr>
        <w:snapToGrid w:val="0"/>
        <w:spacing w:beforeLines="50" w:before="200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/>
          <w:sz w:val="22"/>
        </w:rPr>
        <w:t xml:space="preserve">    從</w:t>
      </w:r>
      <w:r w:rsidRPr="002E2DC7">
        <w:rPr>
          <w:rFonts w:ascii="微軟正黑體" w:eastAsia="微軟正黑體" w:hAnsi="微軟正黑體" w:hint="eastAsia"/>
          <w:sz w:val="22"/>
        </w:rPr>
        <w:t>2016年的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英國脫歐公投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、美國總統大選，反移民、高唱國家保護主義的訴求獲勝；2017年土耳其公投、法國總統大選也都反映城鄉差距的選票走向。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1990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年代開始的全球化的運動深化這些工業國家的城鄉差距，現在城鄉差距用選票反撲全球化。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受到歐債危機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、經濟不景氣的衝擊，這些遠離大都會的小鎮鄉民，是全球化整合下，貧窮、失業的一群人，而且人數愈來愈多，多到支持英國脫離歐盟，川普當選，土耳其總統擴權，</w:t>
      </w:r>
      <w:r w:rsidRPr="002E2DC7">
        <w:rPr>
          <w:rFonts w:ascii="微軟正黑體" w:eastAsia="微軟正黑體" w:hAnsi="微軟正黑體"/>
          <w:sz w:val="22"/>
        </w:rPr>
        <w:t>到</w:t>
      </w:r>
      <w:r w:rsidRPr="002E2DC7">
        <w:rPr>
          <w:rFonts w:ascii="微軟正黑體" w:eastAsia="微軟正黑體" w:hAnsi="微軟正黑體" w:hint="eastAsia"/>
          <w:sz w:val="22"/>
        </w:rPr>
        <w:t>法國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極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右派國民陣線候選人雷朋，順利進入第二輪選舉。這些貧窮的小鎮鄉民，訴說的是，因為全球化潮流，國際分工、產業外移，工廠被移到東歐與亞洲，加上競爭力不足，長期失業；還有那些從年輕時就努力工作，因為無法有更好的學歷，所得下降、生活水準變差，又很難向上流動，一輩子的努力付出，在這個時代被政府所遺忘。</w:t>
      </w:r>
    </w:p>
    <w:p w14:paraId="706D84BF" w14:textId="771A4B5B" w:rsidR="001C5A9A" w:rsidRPr="002E2DC7" w:rsidRDefault="00771253" w:rsidP="00145B60">
      <w:pPr>
        <w:snapToGrid w:val="0"/>
        <w:spacing w:beforeLines="50" w:before="200"/>
        <w:rPr>
          <w:sz w:val="22"/>
        </w:rPr>
      </w:pPr>
      <w:r w:rsidRPr="002E2DC7">
        <w:rPr>
          <w:rFonts w:ascii="微軟正黑體" w:eastAsia="微軟正黑體" w:hAnsi="微軟正黑體"/>
          <w:sz w:val="22"/>
        </w:rPr>
        <w:t xml:space="preserve">    雖然</w:t>
      </w:r>
      <w:r w:rsidRPr="002E2DC7">
        <w:rPr>
          <w:rFonts w:ascii="微軟正黑體" w:eastAsia="微軟正黑體" w:hAnsi="微軟正黑體" w:hint="eastAsia"/>
          <w:sz w:val="22"/>
        </w:rPr>
        <w:t>經濟全球化加速致經濟整合與互賴，消除貿易障礙與關稅，加上科技的進步與人才流動的競爭，弱化國家的主權與疆界。教育程度高且技術能力高者，站在最佳的位置，掌握最佳的機會，住在城區享受全球化的經濟成長果實。</w:t>
      </w:r>
      <w:r w:rsidRPr="002E2DC7">
        <w:rPr>
          <w:rFonts w:ascii="微軟正黑體" w:eastAsia="微軟正黑體" w:hAnsi="微軟正黑體"/>
          <w:sz w:val="22"/>
        </w:rPr>
        <w:t>但</w:t>
      </w:r>
      <w:r w:rsidRPr="002E2DC7">
        <w:rPr>
          <w:rFonts w:ascii="微軟正黑體" w:eastAsia="微軟正黑體" w:hAnsi="微軟正黑體" w:hint="eastAsia"/>
          <w:sz w:val="22"/>
        </w:rPr>
        <w:t>過去1/4世紀的全球化進程中，拉大貧富差距、社會的不平等。城鄉差距加深、拉大，放在經濟全球化的脈絡下來看，集中落在貧窮、弱勢這一端的選民愈來愈多，要求財富重分配的聲浪日益高漲，也讓民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粹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主義的政客得以操弄，高唱保護主義，鼓動反全球化情緒，反自由化、反移民，導致民主退化。</w:t>
      </w:r>
    </w:p>
    <w:p w14:paraId="041EF2DD" w14:textId="09380412" w:rsidR="001C5A9A" w:rsidRPr="00145B60" w:rsidRDefault="00771253" w:rsidP="00E35A4A">
      <w:pPr>
        <w:pStyle w:val="a5"/>
        <w:numPr>
          <w:ilvl w:val="0"/>
          <w:numId w:val="23"/>
        </w:numPr>
        <w:snapToGrid w:val="0"/>
        <w:spacing w:beforeLines="50" w:before="200"/>
        <w:ind w:leftChars="0" w:left="482" w:hanging="482"/>
        <w:rPr>
          <w:rFonts w:ascii="微軟正黑體" w:eastAsia="微軟正黑體" w:hAnsi="微軟正黑體"/>
          <w:b/>
          <w:color w:val="C00000"/>
          <w:sz w:val="28"/>
        </w:rPr>
      </w:pPr>
      <w:r w:rsidRPr="00145B60">
        <w:rPr>
          <w:rFonts w:ascii="微軟正黑體" w:eastAsia="微軟正黑體" w:hAnsi="微軟正黑體"/>
          <w:b/>
          <w:color w:val="C00000"/>
          <w:sz w:val="28"/>
        </w:rPr>
        <w:t>法國</w:t>
      </w:r>
      <w:r w:rsidR="001C5A9A" w:rsidRPr="00145B60">
        <w:rPr>
          <w:rFonts w:ascii="微軟正黑體" w:eastAsia="微軟正黑體" w:hAnsi="微軟正黑體"/>
          <w:b/>
          <w:color w:val="C00000"/>
          <w:sz w:val="28"/>
        </w:rPr>
        <w:t>第二輪</w:t>
      </w:r>
      <w:r w:rsidR="001C5A9A" w:rsidRPr="00145B60">
        <w:rPr>
          <w:rFonts w:ascii="微軟正黑體" w:eastAsia="微軟正黑體" w:hAnsi="微軟正黑體" w:hint="eastAsia"/>
          <w:b/>
          <w:color w:val="C00000"/>
          <w:sz w:val="28"/>
        </w:rPr>
        <w:t>選</w:t>
      </w:r>
      <w:r w:rsidR="001C5A9A" w:rsidRPr="00145B60">
        <w:rPr>
          <w:rFonts w:ascii="微軟正黑體" w:eastAsia="微軟正黑體" w:hAnsi="微軟正黑體"/>
          <w:b/>
          <w:color w:val="C00000"/>
          <w:sz w:val="28"/>
        </w:rPr>
        <w:t>舉結果分析</w:t>
      </w:r>
    </w:p>
    <w:p w14:paraId="602EF7B6" w14:textId="77777777" w:rsidR="00AA70B8" w:rsidRPr="00AA70B8" w:rsidRDefault="00AA70B8" w:rsidP="00AA70B8">
      <w:pPr>
        <w:pStyle w:val="a5"/>
        <w:numPr>
          <w:ilvl w:val="0"/>
          <w:numId w:val="24"/>
        </w:numPr>
        <w:snapToGrid w:val="0"/>
        <w:ind w:leftChars="0" w:left="482" w:hanging="340"/>
        <w:rPr>
          <w:rFonts w:ascii="微軟正黑體" w:eastAsia="微軟正黑體" w:hAnsi="微軟正黑體"/>
          <w:b/>
          <w:color w:val="2F5496" w:themeColor="accent5" w:themeShade="BF"/>
        </w:rPr>
      </w:pPr>
      <w:r w:rsidRPr="00AA70B8">
        <w:rPr>
          <w:rFonts w:ascii="微軟正黑體" w:eastAsia="微軟正黑體" w:hAnsi="微軟正黑體"/>
          <w:b/>
          <w:color w:val="2F5496" w:themeColor="accent5" w:themeShade="BF"/>
          <w:sz w:val="22"/>
        </w:rPr>
        <w:t>選舉結果空間分佈情形</w:t>
      </w:r>
    </w:p>
    <w:p w14:paraId="51104934" w14:textId="76EC88CF" w:rsidR="001C5A9A" w:rsidRDefault="00AA70B8" w:rsidP="00AA70B8">
      <w:pPr>
        <w:pStyle w:val="a5"/>
        <w:snapToGrid w:val="0"/>
        <w:ind w:leftChars="0" w:left="4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862DD4" w:rsidRPr="002E2DC7">
        <w:rPr>
          <w:rFonts w:ascii="微軟正黑體" w:eastAsia="微軟正黑體" w:hAnsi="微軟正黑體" w:hint="eastAsia"/>
          <w:sz w:val="22"/>
        </w:rPr>
        <w:t>二位候選人支持者呈現明顯的城鄉差距，主張留在歐盟、改革歐盟，</w:t>
      </w:r>
      <w:proofErr w:type="gramStart"/>
      <w:r w:rsidR="00862DD4" w:rsidRPr="002E2DC7">
        <w:rPr>
          <w:rFonts w:ascii="微軟正黑體" w:eastAsia="微軟正黑體" w:hAnsi="微軟正黑體" w:hint="eastAsia"/>
          <w:sz w:val="22"/>
        </w:rPr>
        <w:t>對穆斯</w:t>
      </w:r>
      <w:proofErr w:type="gramEnd"/>
      <w:r w:rsidR="00862DD4" w:rsidRPr="002E2DC7">
        <w:rPr>
          <w:rFonts w:ascii="微軟正黑體" w:eastAsia="微軟正黑體" w:hAnsi="微軟正黑體" w:hint="eastAsia"/>
          <w:sz w:val="22"/>
        </w:rPr>
        <w:t>林與移民</w:t>
      </w:r>
      <w:proofErr w:type="gramStart"/>
      <w:r w:rsidR="00862DD4" w:rsidRPr="002E2DC7">
        <w:rPr>
          <w:rFonts w:ascii="微軟正黑體" w:eastAsia="微軟正黑體" w:hAnsi="微軟正黑體" w:hint="eastAsia"/>
          <w:sz w:val="22"/>
        </w:rPr>
        <w:t>採</w:t>
      </w:r>
      <w:proofErr w:type="gramEnd"/>
      <w:r w:rsidR="00862DD4" w:rsidRPr="002E2DC7">
        <w:rPr>
          <w:rFonts w:ascii="微軟正黑體" w:eastAsia="微軟正黑體" w:hAnsi="微軟正黑體" w:hint="eastAsia"/>
          <w:sz w:val="22"/>
        </w:rPr>
        <w:t>溫和態度的馬克宏，支持的選民集中巴黎等都會區；</w:t>
      </w:r>
      <w:r w:rsidR="00862DD4" w:rsidRPr="002E2DC7">
        <w:rPr>
          <w:rFonts w:ascii="微軟正黑體" w:eastAsia="微軟正黑體" w:hAnsi="微軟正黑體"/>
          <w:sz w:val="22"/>
        </w:rPr>
        <w:t>雷朋</w:t>
      </w:r>
      <w:r w:rsidR="00862DD4" w:rsidRPr="002E2DC7">
        <w:rPr>
          <w:rFonts w:ascii="微軟正黑體" w:eastAsia="微軟正黑體" w:hAnsi="微軟正黑體" w:hint="eastAsia"/>
          <w:sz w:val="22"/>
        </w:rPr>
        <w:t>選民在法國</w:t>
      </w:r>
      <w:proofErr w:type="gramStart"/>
      <w:r w:rsidR="00862DD4" w:rsidRPr="002E2DC7">
        <w:rPr>
          <w:rFonts w:ascii="微軟正黑體" w:eastAsia="微軟正黑體" w:hAnsi="微軟正黑體" w:hint="eastAsia"/>
          <w:sz w:val="22"/>
        </w:rPr>
        <w:t>北部</w:t>
      </w:r>
      <w:r w:rsidR="00862DD4" w:rsidRPr="002E2DC7">
        <w:rPr>
          <w:rFonts w:ascii="微軟正黑體" w:eastAsia="微軟正黑體" w:hAnsi="微軟正黑體"/>
          <w:sz w:val="22"/>
        </w:rPr>
        <w:t>（</w:t>
      </w:r>
      <w:proofErr w:type="gramEnd"/>
      <w:r w:rsidR="00862DD4" w:rsidRPr="002E2DC7">
        <w:rPr>
          <w:rFonts w:ascii="微軟正黑體" w:eastAsia="微軟正黑體" w:hAnsi="微軟正黑體"/>
          <w:sz w:val="22"/>
        </w:rPr>
        <w:t>舊工業帶）</w:t>
      </w:r>
      <w:r w:rsidR="00862DD4" w:rsidRPr="002E2DC7">
        <w:rPr>
          <w:rFonts w:ascii="微軟正黑體" w:eastAsia="微軟正黑體" w:hAnsi="微軟正黑體" w:hint="eastAsia"/>
          <w:sz w:val="22"/>
        </w:rPr>
        <w:t>以及遠離大都會的郊區小鎮鄉民。</w:t>
      </w:r>
    </w:p>
    <w:p w14:paraId="2D388D28" w14:textId="629E2DB5" w:rsidR="00064060" w:rsidRDefault="002E2DC7" w:rsidP="00CB3EDC">
      <w:pPr>
        <w:pStyle w:val="a5"/>
        <w:snapToGrid w:val="0"/>
        <w:ind w:leftChars="0" w:left="0"/>
        <w:jc w:val="center"/>
        <w:rPr>
          <w:rFonts w:ascii="微軟正黑體" w:eastAsia="微軟正黑體" w:hAnsi="微軟正黑體"/>
        </w:rPr>
      </w:pPr>
      <w:r w:rsidRPr="00092BD0">
        <w:rPr>
          <w:noProof/>
        </w:rPr>
        <w:drawing>
          <wp:inline distT="0" distB="0" distL="0" distR="0" wp14:anchorId="0375EE2E" wp14:editId="571268E2">
            <wp:extent cx="6113539" cy="2600325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493"/>
                    <a:stretch/>
                  </pic:blipFill>
                  <pic:spPr bwMode="auto">
                    <a:xfrm>
                      <a:off x="0" y="0"/>
                      <a:ext cx="6161689" cy="262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C762F" w14:textId="77777777" w:rsidR="00064060" w:rsidRDefault="00064060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B478AA1" w14:textId="77777777" w:rsidR="00172994" w:rsidRPr="00CB3EDC" w:rsidRDefault="00172994" w:rsidP="00CB3EDC">
      <w:pPr>
        <w:pStyle w:val="a5"/>
        <w:snapToGrid w:val="0"/>
        <w:ind w:leftChars="0" w:left="0"/>
        <w:jc w:val="center"/>
        <w:rPr>
          <w:rFonts w:ascii="微軟正黑體" w:eastAsia="微軟正黑體" w:hAnsi="微軟正黑體"/>
        </w:rPr>
      </w:pPr>
    </w:p>
    <w:tbl>
      <w:tblPr>
        <w:tblStyle w:val="a4"/>
        <w:tblW w:w="0" w:type="auto"/>
        <w:jc w:val="center"/>
        <w:tblBorders>
          <w:top w:val="single" w:sz="18" w:space="0" w:color="404040" w:themeColor="text1" w:themeTint="BF"/>
          <w:left w:val="single" w:sz="18" w:space="0" w:color="404040" w:themeColor="text1" w:themeTint="BF"/>
          <w:bottom w:val="single" w:sz="18" w:space="0" w:color="404040" w:themeColor="text1" w:themeTint="BF"/>
          <w:right w:val="single" w:sz="18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3956"/>
        <w:gridCol w:w="2196"/>
        <w:gridCol w:w="876"/>
        <w:gridCol w:w="843"/>
      </w:tblGrid>
      <w:tr w:rsidR="00862DD4" w:rsidRPr="00092BD0" w14:paraId="376022DC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7CC0C866" w14:textId="77777777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0AD4EDF7" w14:textId="428A7AA2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 w:hint="eastAsia"/>
                <w:b/>
                <w:bCs/>
                <w:sz w:val="22"/>
              </w:rPr>
              <w:t>選票</w:t>
            </w:r>
            <w:proofErr w:type="gramStart"/>
            <w:r w:rsidRPr="002E2DC7">
              <w:rPr>
                <w:rFonts w:ascii="微軟正黑體" w:eastAsia="微軟正黑體" w:hAnsi="微軟正黑體"/>
                <w:b/>
                <w:bCs/>
                <w:sz w:val="22"/>
              </w:rPr>
              <w:t>（</w:t>
            </w:r>
            <w:proofErr w:type="gramEnd"/>
            <w:r w:rsidRPr="002E2DC7">
              <w:rPr>
                <w:rFonts w:ascii="微軟正黑體" w:eastAsia="微軟正黑體" w:hAnsi="微軟正黑體"/>
                <w:b/>
                <w:bCs/>
                <w:sz w:val="22"/>
              </w:rPr>
              <w:t>單位：百萬</w:t>
            </w:r>
            <w:proofErr w:type="gramStart"/>
            <w:r w:rsidRPr="002E2DC7">
              <w:rPr>
                <w:rFonts w:ascii="微軟正黑體" w:eastAsia="微軟正黑體" w:hAnsi="微軟正黑體"/>
                <w:b/>
                <w:bCs/>
                <w:sz w:val="22"/>
              </w:rPr>
              <w:t>）</w:t>
            </w:r>
            <w:proofErr w:type="gramEnd"/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25B9C86A" w14:textId="7453F9B0" w:rsidR="00862DD4" w:rsidRPr="002E2DC7" w:rsidRDefault="00862DD4" w:rsidP="00BA136C">
            <w:pPr>
              <w:rPr>
                <w:rFonts w:ascii="微軟正黑體" w:eastAsia="微軟正黑體" w:hAnsi="微軟正黑體"/>
                <w:b/>
                <w:sz w:val="22"/>
              </w:rPr>
            </w:pPr>
            <w:r w:rsidRPr="002E2DC7">
              <w:rPr>
                <w:rFonts w:ascii="微軟正黑體" w:eastAsia="微軟正黑體" w:hAnsi="微軟正黑體"/>
                <w:b/>
                <w:sz w:val="22"/>
              </w:rPr>
              <w:t>馬克宏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634A6060" w14:textId="243B3328" w:rsidR="00862DD4" w:rsidRPr="002E2DC7" w:rsidRDefault="00862DD4" w:rsidP="00862DD4">
            <w:pPr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 w:hint="eastAsia"/>
                <w:b/>
                <w:bCs/>
                <w:sz w:val="22"/>
              </w:rPr>
              <w:t>雷朋</w:t>
            </w:r>
          </w:p>
        </w:tc>
      </w:tr>
      <w:tr w:rsidR="00862DD4" w:rsidRPr="00092BD0" w14:paraId="50D6C6A4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7E261F8B" w14:textId="77777777" w:rsidR="00862DD4" w:rsidRPr="002E2DC7" w:rsidRDefault="00862DD4" w:rsidP="002E2DC7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Total</w:t>
            </w:r>
          </w:p>
        </w:tc>
        <w:tc>
          <w:tcPr>
            <w:tcW w:w="0" w:type="auto"/>
            <w:hideMark/>
          </w:tcPr>
          <w:p w14:paraId="17951E98" w14:textId="11F5C80C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33.7</w:t>
            </w:r>
          </w:p>
        </w:tc>
        <w:tc>
          <w:tcPr>
            <w:tcW w:w="0" w:type="auto"/>
            <w:hideMark/>
          </w:tcPr>
          <w:p w14:paraId="4EC373E0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66.1%</w:t>
            </w:r>
          </w:p>
        </w:tc>
        <w:tc>
          <w:tcPr>
            <w:tcW w:w="0" w:type="auto"/>
            <w:hideMark/>
          </w:tcPr>
          <w:p w14:paraId="3B413D3B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35.4%</w:t>
            </w:r>
          </w:p>
        </w:tc>
      </w:tr>
      <w:tr w:rsidR="00862DD4" w:rsidRPr="00092BD0" w14:paraId="057AF653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5A8F62FC" w14:textId="77777777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低人口密度區（都市外圍郊區、小鎮）</w:t>
            </w:r>
          </w:p>
        </w:tc>
        <w:tc>
          <w:tcPr>
            <w:tcW w:w="0" w:type="auto"/>
            <w:hideMark/>
          </w:tcPr>
          <w:p w14:paraId="49D53C7B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12.9</w:t>
            </w:r>
          </w:p>
        </w:tc>
        <w:tc>
          <w:tcPr>
            <w:tcW w:w="0" w:type="auto"/>
            <w:hideMark/>
          </w:tcPr>
          <w:p w14:paraId="147E19D8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59.6%</w:t>
            </w:r>
          </w:p>
        </w:tc>
        <w:tc>
          <w:tcPr>
            <w:tcW w:w="0" w:type="auto"/>
            <w:hideMark/>
          </w:tcPr>
          <w:p w14:paraId="44B2412B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40.4%</w:t>
            </w:r>
          </w:p>
        </w:tc>
      </w:tr>
      <w:tr w:rsidR="00862DD4" w:rsidRPr="00092BD0" w14:paraId="7AF62BEF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5948909D" w14:textId="77777777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高人口密度區（都</w:t>
            </w:r>
            <w:r w:rsidRPr="002E2DC7">
              <w:rPr>
                <w:rFonts w:ascii="微軟正黑體" w:eastAsia="微軟正黑體" w:hAnsi="微軟正黑體" w:hint="eastAsia"/>
                <w:sz w:val="22"/>
              </w:rPr>
              <w:t>市</w:t>
            </w:r>
            <w:r w:rsidRPr="002E2DC7">
              <w:rPr>
                <w:rFonts w:ascii="微軟正黑體" w:eastAsia="微軟正黑體" w:hAnsi="微軟正黑體"/>
                <w:sz w:val="22"/>
              </w:rPr>
              <w:t>）</w:t>
            </w:r>
          </w:p>
        </w:tc>
        <w:tc>
          <w:tcPr>
            <w:tcW w:w="0" w:type="auto"/>
            <w:hideMark/>
          </w:tcPr>
          <w:p w14:paraId="4FE0B54B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17.8</w:t>
            </w:r>
          </w:p>
        </w:tc>
        <w:tc>
          <w:tcPr>
            <w:tcW w:w="0" w:type="auto"/>
            <w:hideMark/>
          </w:tcPr>
          <w:p w14:paraId="7A97EB6A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70.3%</w:t>
            </w:r>
          </w:p>
        </w:tc>
        <w:tc>
          <w:tcPr>
            <w:tcW w:w="0" w:type="auto"/>
            <w:hideMark/>
          </w:tcPr>
          <w:p w14:paraId="312F344D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29.7%</w:t>
            </w:r>
          </w:p>
        </w:tc>
      </w:tr>
      <w:tr w:rsidR="00862DD4" w:rsidRPr="00092BD0" w14:paraId="017897C8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51007858" w14:textId="77777777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失業率小於10%地區</w:t>
            </w:r>
          </w:p>
        </w:tc>
        <w:tc>
          <w:tcPr>
            <w:tcW w:w="0" w:type="auto"/>
            <w:hideMark/>
          </w:tcPr>
          <w:p w14:paraId="1A15A003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19.8</w:t>
            </w:r>
          </w:p>
        </w:tc>
        <w:tc>
          <w:tcPr>
            <w:tcW w:w="0" w:type="auto"/>
            <w:hideMark/>
          </w:tcPr>
          <w:p w14:paraId="4AA856F9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70.0%</w:t>
            </w:r>
          </w:p>
        </w:tc>
        <w:tc>
          <w:tcPr>
            <w:tcW w:w="0" w:type="auto"/>
            <w:hideMark/>
          </w:tcPr>
          <w:p w14:paraId="371D7E07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30.1%</w:t>
            </w:r>
          </w:p>
        </w:tc>
      </w:tr>
      <w:tr w:rsidR="00862DD4" w:rsidRPr="00092BD0" w14:paraId="3EA622A4" w14:textId="77777777" w:rsidTr="00CB3EDC">
        <w:trPr>
          <w:jc w:val="center"/>
        </w:trPr>
        <w:tc>
          <w:tcPr>
            <w:tcW w:w="0" w:type="auto"/>
            <w:shd w:val="clear" w:color="auto" w:fill="DEEAF6" w:themeFill="accent1" w:themeFillTint="33"/>
            <w:hideMark/>
          </w:tcPr>
          <w:p w14:paraId="0A6380D7" w14:textId="77777777" w:rsidR="00862DD4" w:rsidRPr="002E2DC7" w:rsidRDefault="00862DD4" w:rsidP="00BA136C">
            <w:pPr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失業率大於10%地區</w:t>
            </w:r>
          </w:p>
        </w:tc>
        <w:tc>
          <w:tcPr>
            <w:tcW w:w="0" w:type="auto"/>
            <w:hideMark/>
          </w:tcPr>
          <w:p w14:paraId="26527FE4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10.2</w:t>
            </w:r>
          </w:p>
        </w:tc>
        <w:tc>
          <w:tcPr>
            <w:tcW w:w="0" w:type="auto"/>
            <w:hideMark/>
          </w:tcPr>
          <w:p w14:paraId="46010D41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57.6%</w:t>
            </w:r>
          </w:p>
        </w:tc>
        <w:tc>
          <w:tcPr>
            <w:tcW w:w="0" w:type="auto"/>
            <w:hideMark/>
          </w:tcPr>
          <w:p w14:paraId="31665A62" w14:textId="77777777" w:rsidR="00862DD4" w:rsidRPr="002E2DC7" w:rsidRDefault="00862DD4" w:rsidP="00862DD4">
            <w:pPr>
              <w:jc w:val="right"/>
              <w:rPr>
                <w:rFonts w:ascii="微軟正黑體" w:eastAsia="微軟正黑體" w:hAnsi="微軟正黑體"/>
                <w:sz w:val="22"/>
              </w:rPr>
            </w:pPr>
            <w:r w:rsidRPr="002E2DC7">
              <w:rPr>
                <w:rFonts w:ascii="微軟正黑體" w:eastAsia="微軟正黑體" w:hAnsi="微軟正黑體"/>
                <w:sz w:val="22"/>
              </w:rPr>
              <w:t>42.4%</w:t>
            </w:r>
          </w:p>
        </w:tc>
      </w:tr>
    </w:tbl>
    <w:p w14:paraId="205BCC7E" w14:textId="2BEC5665" w:rsidR="00862DD4" w:rsidRDefault="00862DD4" w:rsidP="00CB3EDC">
      <w:pPr>
        <w:jc w:val="center"/>
      </w:pPr>
      <w:r w:rsidRPr="00092BD0">
        <w:t>Source: INSEE and Interior Ministry of France</w:t>
      </w:r>
    </w:p>
    <w:p w14:paraId="21D9DA62" w14:textId="77777777" w:rsidR="00AA70B8" w:rsidRPr="00AA70B8" w:rsidRDefault="00AA70B8" w:rsidP="00064060">
      <w:pPr>
        <w:pStyle w:val="a5"/>
        <w:numPr>
          <w:ilvl w:val="0"/>
          <w:numId w:val="24"/>
        </w:numPr>
        <w:snapToGrid w:val="0"/>
        <w:spacing w:beforeLines="50" w:before="200"/>
        <w:ind w:leftChars="0" w:left="482" w:hanging="340"/>
        <w:rPr>
          <w:rFonts w:ascii="微軟正黑體" w:eastAsia="微軟正黑體" w:hAnsi="微軟正黑體"/>
          <w:b/>
          <w:color w:val="2F5496" w:themeColor="accent5" w:themeShade="BF"/>
        </w:rPr>
      </w:pPr>
      <w:r w:rsidRPr="00AA70B8">
        <w:rPr>
          <w:rFonts w:ascii="微軟正黑體" w:eastAsia="微軟正黑體" w:hAnsi="微軟正黑體"/>
          <w:b/>
          <w:color w:val="2F5496" w:themeColor="accent5" w:themeShade="BF"/>
          <w:sz w:val="22"/>
        </w:rPr>
        <w:t>選舉結果與失業率高低的相關性</w:t>
      </w:r>
    </w:p>
    <w:p w14:paraId="1C497191" w14:textId="18281104" w:rsidR="00690CD0" w:rsidRPr="002E2DC7" w:rsidRDefault="00AA70B8" w:rsidP="00AA70B8">
      <w:pPr>
        <w:pStyle w:val="a5"/>
        <w:snapToGrid w:val="0"/>
        <w:ind w:leftChars="0" w:left="4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B6684D" w:rsidRPr="002E2DC7">
        <w:rPr>
          <w:rFonts w:ascii="微軟正黑體" w:eastAsia="微軟正黑體" w:hAnsi="微軟正黑體"/>
          <w:sz w:val="22"/>
        </w:rPr>
        <w:t>從</w:t>
      </w:r>
      <w:proofErr w:type="gramStart"/>
      <w:r w:rsidR="00B6684D" w:rsidRPr="002E2DC7">
        <w:rPr>
          <w:rFonts w:ascii="微軟正黑體" w:eastAsia="微軟正黑體" w:hAnsi="微軟正黑體"/>
          <w:sz w:val="22"/>
        </w:rPr>
        <w:t>下圖可看出</w:t>
      </w:r>
      <w:proofErr w:type="gramEnd"/>
      <w:r w:rsidR="00B6684D" w:rsidRPr="002E2DC7">
        <w:rPr>
          <w:rFonts w:ascii="微軟正黑體" w:eastAsia="微軟正黑體" w:hAnsi="微軟正黑體"/>
          <w:sz w:val="22"/>
        </w:rPr>
        <w:t>馬克宏得票率較高的區域與法國失業率較低的區域呈現正相關。而雷朋得票率高的地區與失業率高的地區呈現正相關。</w:t>
      </w:r>
    </w:p>
    <w:p w14:paraId="6DE142AA" w14:textId="4E57C72D" w:rsidR="00690CD0" w:rsidRDefault="00690CD0" w:rsidP="00B6684D">
      <w:pPr>
        <w:jc w:val="center"/>
      </w:pPr>
      <w:r>
        <w:rPr>
          <w:rFonts w:hint="eastAsia"/>
          <w:noProof/>
        </w:rPr>
        <w:drawing>
          <wp:inline distT="0" distB="0" distL="0" distR="0" wp14:anchorId="1880EA3C" wp14:editId="2E120D18">
            <wp:extent cx="4962525" cy="3024007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螢幕快照 2017-06-06 上午10.28.48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43" cy="30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FEB2" w14:textId="77777777" w:rsidR="00690CD0" w:rsidRDefault="00690CD0" w:rsidP="00B6684D">
      <w:pPr>
        <w:jc w:val="center"/>
      </w:pPr>
      <w:r>
        <w:rPr>
          <w:rFonts w:hint="eastAsia"/>
          <w:noProof/>
        </w:rPr>
        <w:drawing>
          <wp:inline distT="0" distB="0" distL="0" distR="0" wp14:anchorId="1A9AF7EF" wp14:editId="52B95B1E">
            <wp:extent cx="6001593" cy="27908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快照 2017-06-06 上午9.43.3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"/>
                    <a:stretch/>
                  </pic:blipFill>
                  <pic:spPr bwMode="auto">
                    <a:xfrm>
                      <a:off x="0" y="0"/>
                      <a:ext cx="6031523" cy="280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C2FEC" w14:textId="77777777" w:rsidR="00CB3EDC" w:rsidRDefault="00CB3EDC" w:rsidP="00B6684D">
      <w:pPr>
        <w:jc w:val="center"/>
      </w:pPr>
    </w:p>
    <w:p w14:paraId="41099314" w14:textId="53FE33B7" w:rsidR="00CB3EDC" w:rsidRPr="007D56B6" w:rsidRDefault="00690CD0" w:rsidP="00690CD0">
      <w:pPr>
        <w:rPr>
          <w:rFonts w:ascii="微軟正黑體" w:eastAsia="微軟正黑體" w:hAnsi="微軟正黑體"/>
          <w:color w:val="0563C1" w:themeColor="hyperlink"/>
          <w:sz w:val="20"/>
          <w:szCs w:val="20"/>
          <w:u w:val="single"/>
        </w:rPr>
      </w:pPr>
      <w:r w:rsidRPr="00CB3EDC">
        <w:rPr>
          <w:rFonts w:ascii="微軟正黑體" w:eastAsia="微軟正黑體" w:hAnsi="微軟正黑體"/>
          <w:sz w:val="20"/>
          <w:szCs w:val="20"/>
        </w:rPr>
        <w:t>圖片來源：</w:t>
      </w:r>
      <w:r w:rsidR="002F3E68" w:rsidRPr="00CB3EDC">
        <w:fldChar w:fldCharType="begin"/>
      </w:r>
      <w:r w:rsidR="002F3E68" w:rsidRPr="00CB3EDC">
        <w:rPr>
          <w:rFonts w:ascii="微軟正黑體" w:eastAsia="微軟正黑體" w:hAnsi="微軟正黑體"/>
          <w:sz w:val="20"/>
          <w:szCs w:val="20"/>
        </w:rPr>
        <w:instrText xml:space="preserve"> HYPERLINK "https://www.nytimes.com/interactive/2017/05/07/world/europe/france-election-results-maps.html" </w:instrText>
      </w:r>
      <w:r w:rsidR="002F3E68" w:rsidRPr="00CB3EDC">
        <w:fldChar w:fldCharType="separate"/>
      </w:r>
      <w:r w:rsidRPr="00CB3EDC">
        <w:rPr>
          <w:rStyle w:val="a3"/>
          <w:rFonts w:ascii="微軟正黑體" w:eastAsia="微軟正黑體" w:hAnsi="微軟正黑體"/>
          <w:sz w:val="20"/>
          <w:szCs w:val="20"/>
        </w:rPr>
        <w:t>https://www.nytimes.com/interactive/2017/05/07/world/europe/france-election-results-maps.ht</w:t>
      </w:r>
      <w:r w:rsidRPr="00CB3EDC">
        <w:rPr>
          <w:rStyle w:val="a3"/>
          <w:rFonts w:ascii="微軟正黑體" w:eastAsia="微軟正黑體" w:hAnsi="微軟正黑體"/>
          <w:sz w:val="20"/>
          <w:szCs w:val="20"/>
        </w:rPr>
        <w:t>m</w:t>
      </w:r>
      <w:r w:rsidRPr="00CB3EDC">
        <w:rPr>
          <w:rStyle w:val="a3"/>
          <w:rFonts w:ascii="微軟正黑體" w:eastAsia="微軟正黑體" w:hAnsi="微軟正黑體"/>
          <w:sz w:val="20"/>
          <w:szCs w:val="20"/>
        </w:rPr>
        <w:t>l</w:t>
      </w:r>
      <w:r w:rsidR="002F3E68" w:rsidRPr="00CB3EDC">
        <w:rPr>
          <w:rStyle w:val="a3"/>
          <w:rFonts w:ascii="微軟正黑體" w:eastAsia="微軟正黑體" w:hAnsi="微軟正黑體"/>
          <w:sz w:val="20"/>
          <w:szCs w:val="20"/>
        </w:rPr>
        <w:fldChar w:fldCharType="end"/>
      </w:r>
    </w:p>
    <w:p w14:paraId="733E47CA" w14:textId="77777777" w:rsidR="00CB3EDC" w:rsidRPr="00CB3EDC" w:rsidRDefault="00690CD0" w:rsidP="00CB3EDC">
      <w:pPr>
        <w:pStyle w:val="a5"/>
        <w:numPr>
          <w:ilvl w:val="0"/>
          <w:numId w:val="24"/>
        </w:numPr>
        <w:snapToGrid w:val="0"/>
        <w:ind w:leftChars="0" w:left="482" w:hanging="340"/>
        <w:rPr>
          <w:b/>
          <w:color w:val="2F5496" w:themeColor="accent5" w:themeShade="BF"/>
        </w:rPr>
      </w:pPr>
      <w:r w:rsidRPr="00CB3EDC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lastRenderedPageBreak/>
        <w:t>選舉結果與</w:t>
      </w:r>
      <w:r w:rsidR="00CB3EDC" w:rsidRPr="00CB3EDC">
        <w:rPr>
          <w:rFonts w:ascii="微軟正黑體" w:eastAsia="微軟正黑體" w:hAnsi="微軟正黑體"/>
          <w:b/>
          <w:color w:val="2F5496" w:themeColor="accent5" w:themeShade="BF"/>
          <w:sz w:val="22"/>
        </w:rPr>
        <w:t>各區教育程度的相關性</w:t>
      </w:r>
    </w:p>
    <w:p w14:paraId="1504E11E" w14:textId="26A308BB" w:rsidR="00690CD0" w:rsidRDefault="00CB3EDC" w:rsidP="00CB3EDC">
      <w:pPr>
        <w:pStyle w:val="a5"/>
        <w:snapToGrid w:val="0"/>
        <w:ind w:leftChars="0" w:left="482"/>
      </w:pPr>
      <w:r>
        <w:rPr>
          <w:rFonts w:ascii="微軟正黑體" w:eastAsia="微軟正黑體" w:hAnsi="微軟正黑體" w:hint="eastAsia"/>
          <w:sz w:val="22"/>
        </w:rPr>
        <w:t xml:space="preserve">    </w:t>
      </w:r>
      <w:r w:rsidR="00B6684D" w:rsidRPr="002E2DC7">
        <w:rPr>
          <w:rFonts w:ascii="微軟正黑體" w:eastAsia="微軟正黑體" w:hAnsi="微軟正黑體"/>
          <w:sz w:val="22"/>
        </w:rPr>
        <w:t>從</w:t>
      </w:r>
      <w:proofErr w:type="gramStart"/>
      <w:r w:rsidR="00B6684D" w:rsidRPr="002E2DC7">
        <w:rPr>
          <w:rFonts w:ascii="微軟正黑體" w:eastAsia="微軟正黑體" w:hAnsi="微軟正黑體"/>
          <w:sz w:val="22"/>
        </w:rPr>
        <w:t>下圖可看出</w:t>
      </w:r>
      <w:proofErr w:type="gramEnd"/>
      <w:r w:rsidR="00B6684D" w:rsidRPr="002E2DC7">
        <w:rPr>
          <w:rFonts w:ascii="微軟正黑體" w:eastAsia="微軟正黑體" w:hAnsi="微軟正黑體"/>
          <w:sz w:val="22"/>
        </w:rPr>
        <w:t>馬克宏得票率較高的區域與法國教育程度較</w:t>
      </w:r>
      <w:r w:rsidR="00B6684D" w:rsidRPr="002E2DC7">
        <w:rPr>
          <w:rFonts w:ascii="微軟正黑體" w:eastAsia="微軟正黑體" w:hAnsi="微軟正黑體" w:hint="eastAsia"/>
          <w:sz w:val="22"/>
        </w:rPr>
        <w:t>高</w:t>
      </w:r>
      <w:r w:rsidR="00B6684D" w:rsidRPr="002E2DC7">
        <w:rPr>
          <w:rFonts w:ascii="微軟正黑體" w:eastAsia="微軟正黑體" w:hAnsi="微軟正黑體"/>
          <w:sz w:val="22"/>
        </w:rPr>
        <w:t>的區域呈現正相關。而雷朋得票率高的地區與教育程度較低的地區呈現正相關。</w:t>
      </w:r>
    </w:p>
    <w:p w14:paraId="7A601F1D" w14:textId="649A12BA" w:rsidR="00690CD0" w:rsidRPr="00092BD0" w:rsidRDefault="00690CD0" w:rsidP="00B6684D">
      <w:pPr>
        <w:jc w:val="center"/>
      </w:pPr>
      <w:r>
        <w:rPr>
          <w:rFonts w:hint="eastAsia"/>
          <w:noProof/>
        </w:rPr>
        <w:drawing>
          <wp:inline distT="0" distB="0" distL="0" distR="0" wp14:anchorId="05CD650E" wp14:editId="7A65AA6A">
            <wp:extent cx="4906321" cy="3024000"/>
            <wp:effectExtent l="0" t="0" r="889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螢幕快照 2017-06-06 上午10.29.26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321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2D13" w14:textId="09178383" w:rsidR="00CB3EDC" w:rsidRPr="00CB3EDC" w:rsidRDefault="00771253" w:rsidP="00064060">
      <w:pPr>
        <w:pStyle w:val="a5"/>
        <w:numPr>
          <w:ilvl w:val="0"/>
          <w:numId w:val="24"/>
        </w:numPr>
        <w:snapToGrid w:val="0"/>
        <w:ind w:leftChars="0" w:left="482" w:hanging="340"/>
        <w:rPr>
          <w:rFonts w:ascii="微軟正黑體" w:eastAsia="微軟正黑體" w:hAnsi="微軟正黑體"/>
          <w:b/>
          <w:color w:val="2F5496" w:themeColor="accent5" w:themeShade="BF"/>
          <w:sz w:val="22"/>
        </w:rPr>
      </w:pPr>
      <w:r w:rsidRPr="00CB3EDC">
        <w:rPr>
          <w:rFonts w:ascii="微軟正黑體" w:eastAsia="微軟正黑體" w:hAnsi="微軟正黑體"/>
          <w:b/>
          <w:color w:val="2F5496" w:themeColor="accent5" w:themeShade="BF"/>
          <w:sz w:val="22"/>
        </w:rPr>
        <w:t>移民、</w:t>
      </w:r>
      <w:r w:rsidRPr="00CB3EDC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t>難民</w:t>
      </w:r>
      <w:r w:rsidRPr="00CB3EDC">
        <w:rPr>
          <w:rFonts w:ascii="微軟正黑體" w:eastAsia="微軟正黑體" w:hAnsi="微軟正黑體"/>
          <w:b/>
          <w:color w:val="2F5496" w:themeColor="accent5" w:themeShade="BF"/>
          <w:sz w:val="22"/>
        </w:rPr>
        <w:t>與穆斯林議題與選民</w:t>
      </w:r>
      <w:r w:rsidRPr="00CB3EDC">
        <w:rPr>
          <w:rFonts w:ascii="微軟正黑體" w:eastAsia="微軟正黑體" w:hAnsi="微軟正黑體" w:hint="eastAsia"/>
          <w:b/>
          <w:color w:val="2F5496" w:themeColor="accent5" w:themeShade="BF"/>
          <w:sz w:val="22"/>
        </w:rPr>
        <w:t>意識</w:t>
      </w:r>
    </w:p>
    <w:p w14:paraId="7E698D5D" w14:textId="2FF4EF8C" w:rsidR="00771253" w:rsidRPr="002E2DC7" w:rsidRDefault="00771253" w:rsidP="00771253">
      <w:pPr>
        <w:pStyle w:val="a5"/>
        <w:ind w:leftChars="0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/>
          <w:sz w:val="22"/>
        </w:rPr>
        <w:t xml:space="preserve">    </w:t>
      </w:r>
      <w:r w:rsidRPr="002E2DC7">
        <w:rPr>
          <w:rFonts w:ascii="微軟正黑體" w:eastAsia="微軟正黑體" w:hAnsi="微軟正黑體" w:hint="eastAsia"/>
          <w:sz w:val="22"/>
        </w:rPr>
        <w:t>由</w:t>
      </w:r>
      <w:r w:rsidRPr="002E2DC7">
        <w:rPr>
          <w:rFonts w:ascii="微軟正黑體" w:eastAsia="微軟正黑體" w:hAnsi="微軟正黑體"/>
          <w:sz w:val="22"/>
        </w:rPr>
        <w:t>選舉結果分析可</w:t>
      </w:r>
      <w:r w:rsidRPr="002E2DC7">
        <w:rPr>
          <w:rFonts w:ascii="微軟正黑體" w:eastAsia="微軟正黑體" w:hAnsi="微軟正黑體" w:hint="eastAsia"/>
          <w:sz w:val="22"/>
        </w:rPr>
        <w:t>發現</w:t>
      </w:r>
      <w:r w:rsidRPr="002E2DC7">
        <w:rPr>
          <w:rFonts w:ascii="微軟正黑體" w:eastAsia="微軟正黑體" w:hAnsi="微軟正黑體"/>
          <w:sz w:val="22"/>
        </w:rPr>
        <w:t>，代表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極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右派「</w:t>
      </w:r>
      <w:r w:rsidRPr="002E2DC7">
        <w:rPr>
          <w:rFonts w:ascii="微軟正黑體" w:eastAsia="微軟正黑體" w:hAnsi="微軟正黑體"/>
          <w:sz w:val="22"/>
        </w:rPr>
        <w:t>國</w:t>
      </w:r>
      <w:r w:rsidRPr="002E2DC7">
        <w:rPr>
          <w:rFonts w:ascii="微軟正黑體" w:eastAsia="微軟正黑體" w:hAnsi="微軟正黑體" w:hint="eastAsia"/>
          <w:sz w:val="22"/>
        </w:rPr>
        <w:t>民陣線」</w:t>
      </w:r>
      <w:r w:rsidRPr="002E2DC7">
        <w:rPr>
          <w:rFonts w:ascii="微軟正黑體" w:eastAsia="微軟正黑體" w:hAnsi="微軟正黑體"/>
          <w:sz w:val="22"/>
        </w:rPr>
        <w:t>的</w:t>
      </w:r>
      <w:r w:rsidRPr="002E2DC7">
        <w:rPr>
          <w:rFonts w:ascii="微軟正黑體" w:eastAsia="微軟正黑體" w:hAnsi="微軟正黑體" w:hint="eastAsia"/>
          <w:sz w:val="22"/>
        </w:rPr>
        <w:t>雷</w:t>
      </w:r>
      <w:r w:rsidRPr="002E2DC7">
        <w:rPr>
          <w:rFonts w:ascii="微軟正黑體" w:eastAsia="微軟正黑體" w:hAnsi="微軟正黑體"/>
          <w:sz w:val="22"/>
        </w:rPr>
        <w:t>朋雖然敗選，但因為反全球化的意識在失業率較高、教育程度較低或遠離大都會的郊區地帶強化，因此雷朋得到東北鐵鏽帶選民的青睞。除此之外，</w:t>
      </w:r>
      <w:r w:rsidRPr="002E2DC7">
        <w:rPr>
          <w:rFonts w:ascii="微軟正黑體" w:eastAsia="微軟正黑體" w:hAnsi="微軟正黑體" w:hint="eastAsia"/>
          <w:sz w:val="22"/>
        </w:rPr>
        <w:t>國民陣線的一大票源，來自大量北非移民及穆斯林聚居的法國南部地中海沿岸一帶。</w:t>
      </w:r>
      <w:r w:rsidRPr="002E2DC7">
        <w:rPr>
          <w:rFonts w:ascii="微軟正黑體" w:eastAsia="微軟正黑體" w:hAnsi="微軟正黑體"/>
          <w:sz w:val="22"/>
        </w:rPr>
        <w:t>當地除了失業率</w:t>
      </w:r>
      <w:proofErr w:type="gramStart"/>
      <w:r w:rsidRPr="002E2DC7">
        <w:rPr>
          <w:rFonts w:ascii="微軟正黑體" w:eastAsia="微軟正黑體" w:hAnsi="微軟正黑體"/>
          <w:sz w:val="22"/>
        </w:rPr>
        <w:t>較高外</w:t>
      </w:r>
      <w:proofErr w:type="gramEnd"/>
      <w:r w:rsidRPr="002E2DC7">
        <w:rPr>
          <w:rFonts w:ascii="微軟正黑體" w:eastAsia="微軟正黑體" w:hAnsi="微軟正黑體"/>
          <w:sz w:val="22"/>
        </w:rPr>
        <w:t>，</w:t>
      </w:r>
      <w:r w:rsidRPr="002E2DC7">
        <w:rPr>
          <w:rFonts w:ascii="微軟正黑體" w:eastAsia="微軟正黑體" w:hAnsi="微軟正黑體" w:hint="eastAsia"/>
          <w:sz w:val="22"/>
        </w:rPr>
        <w:t>阿爾及利亞等北非國家於上世紀50至60年代脫離法國殖民統治後，約80萬名原居於當地的法國人移居法國南部。這群人被稱為「黑腳」（Pied-Noir），於殖民地享有比穆斯林族群更高的政經地位，不滿失去殖民地的他們，成為了民族主義國民陣線早期的支持者。</w:t>
      </w:r>
      <w:r w:rsidRPr="002E2DC7">
        <w:rPr>
          <w:rFonts w:ascii="微軟正黑體" w:eastAsia="微軟正黑體" w:hAnsi="微軟正黑體"/>
          <w:sz w:val="22"/>
        </w:rPr>
        <w:t>加上</w:t>
      </w:r>
      <w:r w:rsidRPr="002E2DC7">
        <w:rPr>
          <w:rFonts w:ascii="微軟正黑體" w:eastAsia="微軟正黑體" w:hAnsi="微軟正黑體" w:hint="eastAsia"/>
          <w:sz w:val="22"/>
        </w:rPr>
        <w:t>近年的利比亞難民，讓</w:t>
      </w:r>
      <w:r w:rsidRPr="002E2DC7">
        <w:rPr>
          <w:rFonts w:ascii="微軟正黑體" w:eastAsia="微軟正黑體" w:hAnsi="微軟正黑體"/>
          <w:sz w:val="22"/>
        </w:rPr>
        <w:t>法國南部居民</w:t>
      </w:r>
      <w:r w:rsidRPr="002E2DC7">
        <w:rPr>
          <w:rFonts w:ascii="微軟正黑體" w:eastAsia="微軟正黑體" w:hAnsi="微軟正黑體" w:hint="eastAsia"/>
          <w:sz w:val="22"/>
        </w:rPr>
        <w:t>感到「法蘭西身份認同」備受威脅</w:t>
      </w:r>
      <w:r w:rsidRPr="002E2DC7">
        <w:rPr>
          <w:rFonts w:ascii="微軟正黑體" w:eastAsia="微軟正黑體" w:hAnsi="微軟正黑體"/>
          <w:sz w:val="22"/>
        </w:rPr>
        <w:t>，</w:t>
      </w:r>
      <w:r w:rsidRPr="002E2DC7">
        <w:rPr>
          <w:rFonts w:ascii="微軟正黑體" w:eastAsia="微軟正黑體" w:hAnsi="微軟正黑體" w:hint="eastAsia"/>
          <w:sz w:val="22"/>
        </w:rPr>
        <w:t>雷朋強調嚴防激進穆斯林大量移入法國，她認為穆斯林企圖取代法國猶太基督徒的傳統</w:t>
      </w:r>
      <w:r w:rsidRPr="002E2DC7">
        <w:rPr>
          <w:rFonts w:ascii="微軟正黑體" w:eastAsia="微軟正黑體" w:hAnsi="微軟正黑體"/>
          <w:sz w:val="22"/>
        </w:rPr>
        <w:t>，因此雷朋在法國南部也得到不少選票。</w:t>
      </w:r>
    </w:p>
    <w:p w14:paraId="673E768D" w14:textId="2BBC5457" w:rsidR="00771253" w:rsidRPr="002E2DC7" w:rsidRDefault="00771253" w:rsidP="00771253">
      <w:pPr>
        <w:pStyle w:val="a5"/>
        <w:rPr>
          <w:rFonts w:ascii="微軟正黑體" w:eastAsia="微軟正黑體" w:hAnsi="微軟正黑體"/>
          <w:sz w:val="22"/>
        </w:rPr>
      </w:pPr>
      <w:r w:rsidRPr="002E2DC7">
        <w:rPr>
          <w:rFonts w:ascii="微軟正黑體" w:eastAsia="微軟正黑體" w:hAnsi="微軟正黑體"/>
          <w:sz w:val="22"/>
        </w:rPr>
        <w:t xml:space="preserve">    相對來</w:t>
      </w:r>
      <w:r w:rsidRPr="002E2DC7">
        <w:rPr>
          <w:rFonts w:ascii="微軟正黑體" w:eastAsia="微軟正黑體" w:hAnsi="微軟正黑體" w:hint="eastAsia"/>
          <w:sz w:val="22"/>
        </w:rPr>
        <w:t>看</w:t>
      </w:r>
      <w:r w:rsidRPr="002E2DC7">
        <w:rPr>
          <w:rFonts w:ascii="微軟正黑體" w:eastAsia="微軟正黑體" w:hAnsi="微軟正黑體"/>
          <w:sz w:val="22"/>
        </w:rPr>
        <w:t>，</w:t>
      </w:r>
      <w:r w:rsidRPr="002E2DC7">
        <w:rPr>
          <w:rFonts w:ascii="微軟正黑體" w:eastAsia="微軟正黑體" w:hAnsi="微軟正黑體" w:hint="eastAsia"/>
          <w:sz w:val="22"/>
        </w:rPr>
        <w:t>美國中央情報局估計，</w:t>
      </w:r>
      <w:r w:rsidRPr="002E2DC7">
        <w:rPr>
          <w:rFonts w:ascii="微軟正黑體" w:eastAsia="微軟正黑體" w:hAnsi="微軟正黑體"/>
          <w:sz w:val="22"/>
        </w:rPr>
        <w:t>2015</w:t>
      </w:r>
      <w:r w:rsidRPr="002E2DC7">
        <w:rPr>
          <w:rFonts w:ascii="微軟正黑體" w:eastAsia="微軟正黑體" w:hAnsi="微軟正黑體" w:hint="eastAsia"/>
          <w:sz w:val="22"/>
        </w:rPr>
        <w:t>年穆斯林人口在法國總人口中占比介於</w:t>
      </w:r>
      <w:r w:rsidRPr="002E2DC7">
        <w:rPr>
          <w:rFonts w:ascii="微軟正黑體" w:eastAsia="微軟正黑體" w:hAnsi="微軟正黑體"/>
          <w:sz w:val="22"/>
        </w:rPr>
        <w:t>7%</w:t>
      </w:r>
      <w:r w:rsidRPr="002E2DC7">
        <w:rPr>
          <w:rFonts w:ascii="微軟正黑體" w:eastAsia="微軟正黑體" w:hAnsi="微軟正黑體" w:hint="eastAsia"/>
          <w:sz w:val="22"/>
        </w:rPr>
        <w:t>〜</w:t>
      </w:r>
      <w:r w:rsidRPr="002E2DC7">
        <w:rPr>
          <w:rFonts w:ascii="微軟正黑體" w:eastAsia="微軟正黑體" w:hAnsi="微軟正黑體"/>
          <w:sz w:val="22"/>
        </w:rPr>
        <w:t>9%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之間，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總量介於</w:t>
      </w:r>
      <w:r w:rsidRPr="002E2DC7">
        <w:rPr>
          <w:rFonts w:ascii="微軟正黑體" w:eastAsia="微軟正黑體" w:hAnsi="微軟正黑體"/>
          <w:sz w:val="22"/>
        </w:rPr>
        <w:t>467</w:t>
      </w:r>
      <w:r w:rsidRPr="002E2DC7">
        <w:rPr>
          <w:rFonts w:ascii="微軟正黑體" w:eastAsia="微軟正黑體" w:hAnsi="微軟正黑體" w:hint="eastAsia"/>
          <w:sz w:val="22"/>
        </w:rPr>
        <w:t>〜</w:t>
      </w:r>
      <w:r w:rsidRPr="002E2DC7">
        <w:rPr>
          <w:rFonts w:ascii="微軟正黑體" w:eastAsia="微軟正黑體" w:hAnsi="微軟正黑體"/>
          <w:sz w:val="22"/>
        </w:rPr>
        <w:t>599</w:t>
      </w:r>
      <w:r w:rsidRPr="002E2DC7">
        <w:rPr>
          <w:rFonts w:ascii="微軟正黑體" w:eastAsia="微軟正黑體" w:hAnsi="微軟正黑體" w:hint="eastAsia"/>
          <w:sz w:val="22"/>
        </w:rPr>
        <w:t>萬之間。穆斯林移民來到法國以後，在很大程度上沿襲了遷出國的生活方式，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一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夫多妻、黑袍、面紗這些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可視化的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文化符號對法蘭西社會形成巨大衝擊。穆斯林人口遠遠超過本土法國人的高出生率，這也讓法國主體社會開始擔心穆斯林會占領法國。在「伊斯蘭威脅論」的影響下，法國主體社會開始不自覺地在政治、經濟、文化領域歧視國內的穆斯林。</w:t>
      </w:r>
    </w:p>
    <w:p w14:paraId="74395232" w14:textId="2213FBB8" w:rsidR="00771253" w:rsidRDefault="00771253" w:rsidP="00064060">
      <w:pPr>
        <w:pStyle w:val="a5"/>
      </w:pPr>
      <w:r w:rsidRPr="002E2DC7">
        <w:rPr>
          <w:rFonts w:ascii="微軟正黑體" w:eastAsia="微軟正黑體" w:hAnsi="微軟正黑體"/>
          <w:sz w:val="22"/>
        </w:rPr>
        <w:t xml:space="preserve">    整體而論，</w:t>
      </w:r>
      <w:r w:rsidRPr="002E2DC7">
        <w:rPr>
          <w:rFonts w:ascii="微軟正黑體" w:eastAsia="微軟正黑體" w:hAnsi="微軟正黑體" w:hint="eastAsia"/>
          <w:sz w:val="22"/>
        </w:rPr>
        <w:t>法蘭西白人代表</w:t>
      </w:r>
      <w:r w:rsidRPr="002E2DC7">
        <w:rPr>
          <w:rFonts w:ascii="微軟正黑體" w:eastAsia="微軟正黑體" w:hAnsi="微軟正黑體"/>
          <w:sz w:val="22"/>
        </w:rPr>
        <w:t>法國的主要</w:t>
      </w:r>
      <w:r w:rsidRPr="002E2DC7">
        <w:rPr>
          <w:rFonts w:ascii="微軟正黑體" w:eastAsia="微軟正黑體" w:hAnsi="微軟正黑體" w:hint="eastAsia"/>
          <w:sz w:val="22"/>
        </w:rPr>
        <w:t>群體，雷朋即代表法蘭西白人。</w:t>
      </w:r>
      <w:r w:rsidRPr="002E2DC7">
        <w:rPr>
          <w:rFonts w:ascii="微軟正黑體" w:eastAsia="微軟正黑體" w:hAnsi="微軟正黑體"/>
          <w:sz w:val="22"/>
        </w:rPr>
        <w:t>大選</w:t>
      </w:r>
      <w:r w:rsidRPr="002E2DC7">
        <w:rPr>
          <w:rFonts w:ascii="微軟正黑體" w:eastAsia="微軟正黑體" w:hAnsi="微軟正黑體" w:hint="eastAsia"/>
          <w:sz w:val="22"/>
        </w:rPr>
        <w:t>投票結果顯示，馬克宏受到了都市選民，尤其是巴黎、波爾多、里昂等大城市選民的支持。而雷朋的支持者主要是集中在鄉村地區，包括法國南部和東北部，這些工業不發達地區的選民幫助雷朋贏了。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此外，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阿拉伯和非洲裔</w:t>
      </w:r>
      <w:r w:rsidRPr="002E2DC7">
        <w:rPr>
          <w:rFonts w:ascii="微軟正黑體" w:eastAsia="微軟正黑體" w:hAnsi="微軟正黑體"/>
          <w:sz w:val="22"/>
        </w:rPr>
        <w:t>（大多為穆斯林）</w:t>
      </w:r>
      <w:r w:rsidRPr="002E2DC7">
        <w:rPr>
          <w:rFonts w:ascii="微軟正黑體" w:eastAsia="微軟正黑體" w:hAnsi="微軟正黑體" w:hint="eastAsia"/>
          <w:sz w:val="22"/>
        </w:rPr>
        <w:t>也是一個群體，他們有自己的聚集區，</w:t>
      </w:r>
      <w:r w:rsidRPr="002E2DC7">
        <w:rPr>
          <w:rFonts w:ascii="微軟正黑體" w:eastAsia="微軟正黑體" w:hAnsi="微軟正黑體"/>
          <w:sz w:val="22"/>
        </w:rPr>
        <w:t>較</w:t>
      </w:r>
      <w:r w:rsidRPr="002E2DC7">
        <w:rPr>
          <w:rFonts w:ascii="微軟正黑體" w:eastAsia="微軟正黑體" w:hAnsi="微軟正黑體" w:hint="eastAsia"/>
          <w:sz w:val="22"/>
        </w:rPr>
        <w:t>難接受比較好的教育，失業率高，對社會不滿。再者</w:t>
      </w:r>
      <w:r w:rsidRPr="002E2DC7">
        <w:rPr>
          <w:rFonts w:ascii="微軟正黑體" w:eastAsia="微軟正黑體" w:hAnsi="微軟正黑體"/>
          <w:sz w:val="22"/>
        </w:rPr>
        <w:t>還有</w:t>
      </w:r>
      <w:r w:rsidRPr="002E2DC7">
        <w:rPr>
          <w:rFonts w:ascii="微軟正黑體" w:eastAsia="微軟正黑體" w:hAnsi="微軟正黑體" w:hint="eastAsia"/>
          <w:sz w:val="22"/>
        </w:rPr>
        <w:t>亞裔，如華裔和越南裔。目前有色人種在就業方面受到一定歧視，社會階層、族群方面等</w:t>
      </w:r>
      <w:r w:rsidRPr="002E2DC7">
        <w:rPr>
          <w:rFonts w:ascii="微軟正黑體" w:eastAsia="微軟正黑體" w:hAnsi="微軟正黑體"/>
          <w:sz w:val="22"/>
        </w:rPr>
        <w:t>分化下</w:t>
      </w:r>
      <w:r w:rsidRPr="002E2DC7">
        <w:rPr>
          <w:rFonts w:ascii="微軟正黑體" w:eastAsia="微軟正黑體" w:hAnsi="微軟正黑體" w:hint="eastAsia"/>
          <w:sz w:val="22"/>
        </w:rPr>
        <w:t>，造成社會分裂越來越嚴重。一發生恐怖事件，法國民眾就抱怨阿拉伯、非洲裔移民，而他們</w:t>
      </w:r>
      <w:r w:rsidRPr="002E2DC7">
        <w:rPr>
          <w:rFonts w:ascii="微軟正黑體" w:eastAsia="微軟正黑體" w:hAnsi="微軟正黑體"/>
          <w:sz w:val="22"/>
        </w:rPr>
        <w:t>相對的這些移民也會</w:t>
      </w:r>
      <w:r w:rsidRPr="002E2DC7">
        <w:rPr>
          <w:rFonts w:ascii="微軟正黑體" w:eastAsia="微軟正黑體" w:hAnsi="微軟正黑體" w:hint="eastAsia"/>
          <w:sz w:val="22"/>
        </w:rPr>
        <w:t>對白人越來越積累怨恨。</w:t>
      </w:r>
      <w:r w:rsidRPr="002E2DC7">
        <w:rPr>
          <w:rFonts w:ascii="微軟正黑體" w:eastAsia="微軟正黑體" w:hAnsi="微軟正黑體"/>
          <w:sz w:val="22"/>
        </w:rPr>
        <w:t>而</w:t>
      </w:r>
      <w:r w:rsidRPr="002E2DC7">
        <w:rPr>
          <w:rFonts w:ascii="微軟正黑體" w:eastAsia="微軟正黑體" w:hAnsi="微軟正黑體" w:hint="eastAsia"/>
          <w:sz w:val="22"/>
        </w:rPr>
        <w:t>馬克宏因反對民族主義</w:t>
      </w:r>
      <w:r w:rsidRPr="002E2DC7">
        <w:rPr>
          <w:rFonts w:ascii="微軟正黑體" w:eastAsia="微軟正黑體" w:hAnsi="微軟正黑體"/>
          <w:sz w:val="22"/>
        </w:rPr>
        <w:t>，</w:t>
      </w:r>
      <w:r w:rsidRPr="002E2DC7">
        <w:rPr>
          <w:rFonts w:ascii="微軟正黑體" w:eastAsia="微軟正黑體" w:hAnsi="微軟正黑體" w:hint="eastAsia"/>
          <w:sz w:val="22"/>
        </w:rPr>
        <w:t>並提出</w:t>
      </w:r>
      <w:r w:rsidRPr="002E2DC7">
        <w:rPr>
          <w:rFonts w:ascii="微軟正黑體" w:eastAsia="微軟正黑體" w:hAnsi="微軟正黑體"/>
          <w:sz w:val="22"/>
        </w:rPr>
        <w:t>較</w:t>
      </w:r>
      <w:r w:rsidRPr="002E2DC7">
        <w:rPr>
          <w:rFonts w:ascii="微軟正黑體" w:eastAsia="微軟正黑體" w:hAnsi="微軟正黑體" w:hint="eastAsia"/>
          <w:sz w:val="22"/>
        </w:rPr>
        <w:t>為溫和的立場</w:t>
      </w:r>
      <w:r w:rsidRPr="002E2DC7">
        <w:rPr>
          <w:rFonts w:ascii="微軟正黑體" w:eastAsia="微軟正黑體" w:hAnsi="微軟正黑體"/>
          <w:sz w:val="22"/>
        </w:rPr>
        <w:t>，因此</w:t>
      </w:r>
      <w:r w:rsidRPr="002E2DC7">
        <w:rPr>
          <w:rFonts w:ascii="微軟正黑體" w:eastAsia="微軟正黑體" w:hAnsi="微軟正黑體" w:hint="eastAsia"/>
          <w:sz w:val="22"/>
        </w:rPr>
        <w:t>得到左右兩派的支持。</w:t>
      </w:r>
    </w:p>
    <w:p w14:paraId="3D2B3DA6" w14:textId="131DD123" w:rsidR="003C6F08" w:rsidRPr="00BE4EB2" w:rsidRDefault="003C6F08" w:rsidP="00064060">
      <w:pPr>
        <w:pStyle w:val="a5"/>
        <w:numPr>
          <w:ilvl w:val="0"/>
          <w:numId w:val="25"/>
        </w:numPr>
        <w:snapToGrid w:val="0"/>
        <w:ind w:leftChars="0" w:left="482" w:hanging="482"/>
        <w:rPr>
          <w:rFonts w:ascii="微軟正黑體" w:eastAsia="微軟正黑體" w:hAnsi="微軟正黑體"/>
          <w:b/>
          <w:color w:val="C00000"/>
          <w:sz w:val="28"/>
        </w:rPr>
      </w:pPr>
      <w:r w:rsidRPr="00BE4EB2">
        <w:rPr>
          <w:rFonts w:ascii="微軟正黑體" w:eastAsia="微軟正黑體" w:hAnsi="微軟正黑體" w:hint="eastAsia"/>
          <w:b/>
          <w:color w:val="C00000"/>
          <w:sz w:val="28"/>
        </w:rPr>
        <w:lastRenderedPageBreak/>
        <w:t>授課</w:t>
      </w:r>
      <w:r w:rsidR="00BE4EB2" w:rsidRPr="00BE4EB2">
        <w:rPr>
          <w:rFonts w:ascii="微軟正黑體" w:eastAsia="微軟正黑體" w:hAnsi="微軟正黑體"/>
          <w:b/>
          <w:color w:val="C00000"/>
          <w:sz w:val="28"/>
        </w:rPr>
        <w:t>思考方向</w:t>
      </w:r>
    </w:p>
    <w:p w14:paraId="69115126" w14:textId="6A297679" w:rsidR="003C6F08" w:rsidRDefault="00771253" w:rsidP="00862DD4">
      <w:r w:rsidRPr="002E2DC7">
        <w:rPr>
          <w:rFonts w:ascii="微軟正黑體" w:eastAsia="微軟正黑體" w:hAnsi="微軟正黑體"/>
          <w:sz w:val="22"/>
        </w:rPr>
        <w:t xml:space="preserve">    </w:t>
      </w:r>
      <w:r w:rsidRPr="002E2DC7">
        <w:rPr>
          <w:rFonts w:ascii="微軟正黑體" w:eastAsia="微軟正黑體" w:hAnsi="微軟正黑體" w:hint="eastAsia"/>
          <w:sz w:val="22"/>
        </w:rPr>
        <w:t>面對移民、全球化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及恐攻</w:t>
      </w:r>
      <w:proofErr w:type="gramEnd"/>
      <w:r w:rsidRPr="002E2DC7">
        <w:rPr>
          <w:rFonts w:ascii="微軟正黑體" w:eastAsia="微軟正黑體" w:hAnsi="微軟正黑體" w:hint="eastAsia"/>
          <w:sz w:val="22"/>
        </w:rPr>
        <w:t>問題，世界各國開始改變施政方向。先是有限制移民的美國總統特朗普上台，歐洲方面亦有英國宣佈脫</w:t>
      </w:r>
      <w:proofErr w:type="gramStart"/>
      <w:r w:rsidRPr="002E2DC7">
        <w:rPr>
          <w:rFonts w:ascii="微軟正黑體" w:eastAsia="微軟正黑體" w:hAnsi="微軟正黑體" w:hint="eastAsia"/>
          <w:sz w:val="22"/>
        </w:rPr>
        <w:t>歐</w:t>
      </w:r>
      <w:proofErr w:type="gramEnd"/>
      <w:r w:rsidRPr="002E2DC7">
        <w:rPr>
          <w:rFonts w:ascii="微軟正黑體" w:eastAsia="微軟正黑體" w:hAnsi="微軟正黑體"/>
          <w:sz w:val="22"/>
        </w:rPr>
        <w:t>。</w:t>
      </w:r>
      <w:r w:rsidR="003C6F08" w:rsidRPr="002E2DC7">
        <w:rPr>
          <w:rFonts w:ascii="微軟正黑體" w:eastAsia="微軟正黑體" w:hAnsi="微軟正黑體" w:hint="eastAsia"/>
          <w:sz w:val="22"/>
        </w:rPr>
        <w:t>在歐盟的章節中，授課內容可以利用</w:t>
      </w:r>
      <w:r w:rsidRPr="002E2DC7">
        <w:rPr>
          <w:rFonts w:ascii="微軟正黑體" w:eastAsia="微軟正黑體" w:hAnsi="微軟正黑體" w:hint="eastAsia"/>
          <w:sz w:val="22"/>
        </w:rPr>
        <w:t>法國大選結果，來分析歐盟內部的區域差距、</w:t>
      </w:r>
      <w:r w:rsidRPr="002E2DC7">
        <w:rPr>
          <w:rFonts w:ascii="微軟正黑體" w:eastAsia="微軟正黑體" w:hAnsi="微軟正黑體"/>
          <w:sz w:val="22"/>
        </w:rPr>
        <w:t>難民或</w:t>
      </w:r>
      <w:r w:rsidRPr="002E2DC7">
        <w:rPr>
          <w:rFonts w:ascii="微軟正黑體" w:eastAsia="微軟正黑體" w:hAnsi="微軟正黑體" w:hint="eastAsia"/>
          <w:sz w:val="22"/>
        </w:rPr>
        <w:t>穆斯林</w:t>
      </w:r>
      <w:r w:rsidR="003C6F08" w:rsidRPr="002E2DC7">
        <w:rPr>
          <w:rFonts w:ascii="微軟正黑體" w:eastAsia="微軟正黑體" w:hAnsi="微軟正黑體" w:hint="eastAsia"/>
          <w:sz w:val="22"/>
        </w:rPr>
        <w:t>等問題，進而引出</w:t>
      </w:r>
      <w:r w:rsidR="003C6F08" w:rsidRPr="002E2DC7">
        <w:rPr>
          <w:rFonts w:ascii="微軟正黑體" w:eastAsia="微軟正黑體" w:hAnsi="微軟正黑體"/>
          <w:sz w:val="22"/>
        </w:rPr>
        <w:t>世界各國相繼出現的</w:t>
      </w:r>
      <w:r w:rsidR="003C6F08" w:rsidRPr="002E2DC7">
        <w:rPr>
          <w:rFonts w:ascii="微軟正黑體" w:eastAsia="微軟正黑體" w:hAnsi="微軟正黑體" w:hint="eastAsia"/>
          <w:sz w:val="22"/>
        </w:rPr>
        <w:t>反全球化的浪潮</w:t>
      </w:r>
      <w:r w:rsidR="003C6F08" w:rsidRPr="002E2DC7">
        <w:rPr>
          <w:rFonts w:ascii="微軟正黑體" w:eastAsia="微軟正黑體" w:hAnsi="微軟正黑體"/>
          <w:sz w:val="22"/>
        </w:rPr>
        <w:t>。</w:t>
      </w:r>
    </w:p>
    <w:p w14:paraId="524D3A29" w14:textId="77777777" w:rsidR="00092BD0" w:rsidRDefault="00092BD0"/>
    <w:p w14:paraId="7DC37081" w14:textId="77777777" w:rsidR="00092BD0" w:rsidRDefault="00092BD0"/>
    <w:p w14:paraId="36DD625A" w14:textId="77777777" w:rsidR="00771253" w:rsidRDefault="00771253"/>
    <w:p w14:paraId="4DC011CE" w14:textId="77777777" w:rsidR="00092BD0" w:rsidRPr="00BE4EB2" w:rsidRDefault="00092BD0">
      <w:pPr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參考資料</w:t>
      </w:r>
      <w:r w:rsidRPr="00BE4EB2">
        <w:rPr>
          <w:rFonts w:ascii="微軟正黑體" w:eastAsia="微軟正黑體" w:hAnsi="微軟正黑體"/>
          <w:sz w:val="22"/>
        </w:rPr>
        <w:t>：</w:t>
      </w:r>
    </w:p>
    <w:p w14:paraId="5C77D8F0" w14:textId="77777777" w:rsidR="00092BD0" w:rsidRPr="00BE4EB2" w:rsidRDefault="00092BD0" w:rsidP="00BE4EB2">
      <w:pPr>
        <w:pStyle w:val="a5"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最年輕總統征服法國？法大選結果面面觀</w:t>
      </w:r>
      <w:r w:rsidR="002F3E68" w:rsidRPr="00BE4EB2">
        <w:fldChar w:fldCharType="begin"/>
      </w:r>
      <w:r w:rsidR="002F3E68" w:rsidRPr="00BE4EB2">
        <w:rPr>
          <w:rFonts w:ascii="微軟正黑體" w:eastAsia="微軟正黑體" w:hAnsi="微軟正黑體"/>
          <w:sz w:val="22"/>
        </w:rPr>
        <w:instrText xml:space="preserve"> HYPERLINK "https://udn.com/news/story/11051/2449400" </w:instrText>
      </w:r>
      <w:r w:rsidR="002F3E68" w:rsidRPr="00BE4EB2">
        <w:fldChar w:fldCharType="separate"/>
      </w:r>
      <w:r w:rsidRPr="00BE4EB2">
        <w:rPr>
          <w:rStyle w:val="a3"/>
          <w:rFonts w:ascii="微軟正黑體" w:eastAsia="微軟正黑體" w:hAnsi="微軟正黑體"/>
          <w:sz w:val="22"/>
        </w:rPr>
        <w:t>https://udn.com/news/story/11051/2449400</w:t>
      </w:r>
      <w:r w:rsidR="002F3E68" w:rsidRPr="00BE4EB2">
        <w:rPr>
          <w:rStyle w:val="a3"/>
          <w:rFonts w:ascii="微軟正黑體" w:eastAsia="微軟正黑體" w:hAnsi="微軟正黑體"/>
          <w:sz w:val="22"/>
        </w:rPr>
        <w:fldChar w:fldCharType="end"/>
      </w:r>
    </w:p>
    <w:p w14:paraId="7CCA4580" w14:textId="77777777" w:rsidR="00092BD0" w:rsidRPr="00BE4EB2" w:rsidRDefault="00092BD0" w:rsidP="00BE4EB2">
      <w:pPr>
        <w:pStyle w:val="a5"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兩度問鼎法國總統失敗 雷朋輸在歐元</w:t>
      </w:r>
      <w:hyperlink r:id="rId20" w:history="1">
        <w:r w:rsidRPr="00BE4EB2">
          <w:rPr>
            <w:rStyle w:val="a3"/>
            <w:rFonts w:ascii="微軟正黑體" w:eastAsia="微軟正黑體" w:hAnsi="微軟正黑體"/>
            <w:sz w:val="22"/>
          </w:rPr>
          <w:t>https://udn.com/news/story/11051/2449151</w:t>
        </w:r>
      </w:hyperlink>
    </w:p>
    <w:p w14:paraId="76D9494A" w14:textId="77777777" w:rsidR="00092BD0" w:rsidRPr="00BE4EB2" w:rsidRDefault="00092BD0" w:rsidP="00BE4EB2">
      <w:pPr>
        <w:pStyle w:val="a5"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馬克宏必須面對的法國經濟難題是這些</w:t>
      </w:r>
      <w:r w:rsidR="002F3E68" w:rsidRPr="00BE4EB2">
        <w:fldChar w:fldCharType="begin"/>
      </w:r>
      <w:r w:rsidR="002F3E68" w:rsidRPr="00BE4EB2">
        <w:rPr>
          <w:rFonts w:ascii="微軟正黑體" w:eastAsia="微軟正黑體" w:hAnsi="微軟正黑體"/>
          <w:sz w:val="22"/>
        </w:rPr>
        <w:instrText xml:space="preserve"> HYPERLINK "https://udn.com/news/story/11051/2449176" </w:instrText>
      </w:r>
      <w:r w:rsidR="002F3E68" w:rsidRPr="00BE4EB2">
        <w:fldChar w:fldCharType="separate"/>
      </w:r>
      <w:r w:rsidRPr="00BE4EB2">
        <w:rPr>
          <w:rStyle w:val="a3"/>
          <w:rFonts w:ascii="微軟正黑體" w:eastAsia="微軟正黑體" w:hAnsi="微軟正黑體"/>
          <w:sz w:val="22"/>
        </w:rPr>
        <w:t>https://udn.com/news/story/11051/2449176</w:t>
      </w:r>
      <w:r w:rsidR="002F3E68" w:rsidRPr="00BE4EB2">
        <w:rPr>
          <w:rStyle w:val="a3"/>
          <w:rFonts w:ascii="微軟正黑體" w:eastAsia="微軟正黑體" w:hAnsi="微軟正黑體"/>
          <w:sz w:val="22"/>
        </w:rPr>
        <w:fldChar w:fldCharType="end"/>
      </w:r>
    </w:p>
    <w:p w14:paraId="08DD9D96" w14:textId="77777777" w:rsidR="00092BD0" w:rsidRPr="00BE4EB2" w:rsidRDefault="00092BD0" w:rsidP="00BE4EB2">
      <w:pPr>
        <w:pStyle w:val="a5"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馬克宏高票當選　如何帶法國前進？</w:t>
      </w:r>
      <w:r w:rsidR="002F3E68" w:rsidRPr="00BE4EB2">
        <w:fldChar w:fldCharType="begin"/>
      </w:r>
      <w:r w:rsidR="002F3E68" w:rsidRPr="00BE4EB2">
        <w:rPr>
          <w:rFonts w:ascii="微軟正黑體" w:eastAsia="微軟正黑體" w:hAnsi="微軟正黑體"/>
          <w:sz w:val="22"/>
        </w:rPr>
        <w:instrText xml:space="preserve"> HYPERLINK "http://www.cw.com.tw/article/article.action?id=5082420" </w:instrText>
      </w:r>
      <w:r w:rsidR="002F3E68" w:rsidRPr="00BE4EB2">
        <w:fldChar w:fldCharType="separate"/>
      </w:r>
      <w:r w:rsidRPr="00BE4EB2">
        <w:rPr>
          <w:rStyle w:val="a3"/>
          <w:rFonts w:ascii="微軟正黑體" w:eastAsia="微軟正黑體" w:hAnsi="微軟正黑體"/>
          <w:sz w:val="22"/>
        </w:rPr>
        <w:t>http://www.cw.com.tw/article/article.action?id=5082420</w:t>
      </w:r>
      <w:r w:rsidR="002F3E68" w:rsidRPr="00BE4EB2">
        <w:rPr>
          <w:rStyle w:val="a3"/>
          <w:rFonts w:ascii="微軟正黑體" w:eastAsia="微軟正黑體" w:hAnsi="微軟正黑體"/>
          <w:sz w:val="22"/>
        </w:rPr>
        <w:fldChar w:fldCharType="end"/>
      </w:r>
    </w:p>
    <w:p w14:paraId="38F34727" w14:textId="77777777" w:rsidR="00092BD0" w:rsidRPr="00BE4EB2" w:rsidRDefault="00092BD0" w:rsidP="00BE4EB2">
      <w:pPr>
        <w:pStyle w:val="a5"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法蘭西最年輕總統 馬克宏打算如何拯救法國？</w:t>
      </w:r>
      <w:hyperlink r:id="rId21" w:history="1">
        <w:r w:rsidRPr="00BE4EB2">
          <w:rPr>
            <w:rStyle w:val="a3"/>
            <w:rFonts w:ascii="微軟正黑體" w:eastAsia="微軟正黑體" w:hAnsi="微軟正黑體"/>
            <w:sz w:val="22"/>
          </w:rPr>
          <w:t>http://www.storm.mg/article/266403</w:t>
        </w:r>
      </w:hyperlink>
    </w:p>
    <w:p w14:paraId="67FD7DD4" w14:textId="573B718B" w:rsidR="00092BD0" w:rsidRPr="00BE4EB2" w:rsidRDefault="00092BD0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/>
          <w:sz w:val="22"/>
        </w:rPr>
        <w:t>How France Voted</w:t>
      </w:r>
      <w:r w:rsidR="00BE4EB2">
        <w:rPr>
          <w:rFonts w:ascii="微軟正黑體" w:eastAsia="微軟正黑體" w:hAnsi="微軟正黑體" w:hint="eastAsia"/>
          <w:sz w:val="22"/>
        </w:rPr>
        <w:t xml:space="preserve"> </w:t>
      </w:r>
      <w:hyperlink r:id="rId22" w:history="1">
        <w:r w:rsidRPr="00BE4EB2">
          <w:rPr>
            <w:rStyle w:val="a3"/>
            <w:rFonts w:ascii="微軟正黑體" w:eastAsia="微軟正黑體" w:hAnsi="微軟正黑體"/>
            <w:sz w:val="22"/>
          </w:rPr>
          <w:t>https://www.nytimes.com/interactive/2017/05/07/world/europe/france-election-results-maps.html?_r=0</w:t>
        </w:r>
      </w:hyperlink>
    </w:p>
    <w:p w14:paraId="02D125FB" w14:textId="77777777" w:rsidR="00092BD0" w:rsidRPr="00BE4EB2" w:rsidRDefault="00092BD0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/>
          <w:sz w:val="22"/>
        </w:rPr>
        <w:t xml:space="preserve">The maps that show how France voted and why </w:t>
      </w:r>
      <w:hyperlink r:id="rId23" w:history="1">
        <w:r w:rsidRPr="00BE4EB2">
          <w:rPr>
            <w:rStyle w:val="a3"/>
            <w:rFonts w:ascii="微軟正黑體" w:eastAsia="微軟正黑體" w:hAnsi="微軟正黑體"/>
            <w:sz w:val="22"/>
          </w:rPr>
          <w:t>http://www.bbc.com/news/world-europe-39870460</w:t>
        </w:r>
      </w:hyperlink>
    </w:p>
    <w:p w14:paraId="1E7FCEF8" w14:textId="77777777" w:rsidR="00BE4EB2" w:rsidRDefault="00092BD0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/>
          <w:sz w:val="22"/>
        </w:rPr>
        <w:t xml:space="preserve">French election results: The maps and charts that explain how Macron beat Le Pen to become President </w:t>
      </w:r>
    </w:p>
    <w:p w14:paraId="2CAABA3E" w14:textId="2833C208" w:rsidR="00092BD0" w:rsidRPr="00BE4EB2" w:rsidRDefault="000065CB" w:rsidP="00BE4EB2">
      <w:pPr>
        <w:pStyle w:val="a5"/>
        <w:widowControl/>
        <w:snapToGrid w:val="0"/>
        <w:ind w:leftChars="0" w:left="482"/>
        <w:rPr>
          <w:rFonts w:ascii="微軟正黑體" w:eastAsia="微軟正黑體" w:hAnsi="微軟正黑體"/>
          <w:sz w:val="22"/>
        </w:rPr>
      </w:pPr>
      <w:hyperlink r:id="rId24" w:history="1">
        <w:r w:rsidR="00092BD0" w:rsidRPr="00BE4EB2">
          <w:rPr>
            <w:rStyle w:val="a3"/>
            <w:rFonts w:ascii="微軟正黑體" w:eastAsia="微軟正黑體" w:hAnsi="微軟正黑體"/>
            <w:sz w:val="22"/>
          </w:rPr>
          <w:t>http://www.telegraph.co.uk/news/0/french-election-results-analysis/</w:t>
        </w:r>
      </w:hyperlink>
    </w:p>
    <w:p w14:paraId="7176DAB7" w14:textId="77777777" w:rsidR="00BE4EB2" w:rsidRDefault="001C5A9A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【法國總統大選即時評析】迎向最終決戰：大膽預測法國新總統</w:t>
      </w:r>
      <w:proofErr w:type="gramStart"/>
      <w:r w:rsidRPr="00BE4EB2">
        <w:rPr>
          <w:rFonts w:ascii="微軟正黑體" w:eastAsia="微軟正黑體" w:hAnsi="微軟正黑體" w:hint="eastAsia"/>
          <w:sz w:val="22"/>
        </w:rPr>
        <w:t>──</w:t>
      </w:r>
      <w:proofErr w:type="gramEnd"/>
      <w:r w:rsidRPr="00BE4EB2">
        <w:rPr>
          <w:rFonts w:ascii="微軟正黑體" w:eastAsia="微軟正黑體" w:hAnsi="微軟正黑體" w:hint="eastAsia"/>
          <w:sz w:val="22"/>
        </w:rPr>
        <w:t>39歲的政治金童馬克宏（Emmanuel Macron）</w:t>
      </w:r>
    </w:p>
    <w:p w14:paraId="2CB7AEE0" w14:textId="77B1A1E7" w:rsidR="00092BD0" w:rsidRPr="00BE4EB2" w:rsidRDefault="000065CB" w:rsidP="00BE4EB2">
      <w:pPr>
        <w:pStyle w:val="a5"/>
        <w:widowControl/>
        <w:snapToGrid w:val="0"/>
        <w:ind w:leftChars="0" w:left="482"/>
        <w:rPr>
          <w:rFonts w:ascii="微軟正黑體" w:eastAsia="微軟正黑體" w:hAnsi="微軟正黑體"/>
          <w:sz w:val="22"/>
        </w:rPr>
      </w:pPr>
      <w:hyperlink r:id="rId25" w:history="1">
        <w:r w:rsidR="001C5A9A" w:rsidRPr="00BE4EB2">
          <w:rPr>
            <w:rStyle w:val="a3"/>
            <w:rFonts w:ascii="微軟正黑體" w:eastAsia="微軟正黑體" w:hAnsi="微軟正黑體"/>
            <w:sz w:val="22"/>
          </w:rPr>
          <w:t>https://crossing.cw.com.tw/blogTopic.action?id=713&amp;nid=7899</w:t>
        </w:r>
      </w:hyperlink>
    </w:p>
    <w:p w14:paraId="741ADB1C" w14:textId="4CB7704F" w:rsidR="00172994" w:rsidRPr="00BE4EB2" w:rsidRDefault="00172994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22個行政區整合成13個後法國的貧富差異會縮小嗎？</w:t>
      </w:r>
      <w:r w:rsidR="002F3E68" w:rsidRPr="00BE4EB2">
        <w:fldChar w:fldCharType="begin"/>
      </w:r>
      <w:r w:rsidR="002F3E68" w:rsidRPr="00BE4EB2">
        <w:rPr>
          <w:rFonts w:ascii="微軟正黑體" w:eastAsia="微軟正黑體" w:hAnsi="微軟正黑體"/>
          <w:sz w:val="22"/>
        </w:rPr>
        <w:instrText xml:space="preserve"> HYPERLINK "http://www.oushinet.com/news/europe/france/20150803/201210.html" </w:instrText>
      </w:r>
      <w:r w:rsidR="002F3E68" w:rsidRPr="00BE4EB2">
        <w:fldChar w:fldCharType="separate"/>
      </w:r>
      <w:r w:rsidRPr="00BE4EB2">
        <w:rPr>
          <w:rStyle w:val="a3"/>
          <w:rFonts w:ascii="微軟正黑體" w:eastAsia="微軟正黑體" w:hAnsi="微軟正黑體"/>
          <w:sz w:val="22"/>
        </w:rPr>
        <w:t>http://www.oushinet.com/news/europe/france/20150803/201210.html</w:t>
      </w:r>
      <w:r w:rsidR="002F3E68" w:rsidRPr="00BE4EB2">
        <w:rPr>
          <w:rStyle w:val="a3"/>
          <w:rFonts w:ascii="微軟正黑體" w:eastAsia="微軟正黑體" w:hAnsi="微軟正黑體"/>
          <w:sz w:val="22"/>
        </w:rPr>
        <w:fldChar w:fldCharType="end"/>
      </w:r>
    </w:p>
    <w:p w14:paraId="0FCE29AA" w14:textId="7D09F945" w:rsidR="00172994" w:rsidRPr="00BE4EB2" w:rsidRDefault="00862DD4" w:rsidP="00BE4EB2">
      <w:pPr>
        <w:pStyle w:val="a5"/>
        <w:widowControl/>
        <w:numPr>
          <w:ilvl w:val="0"/>
          <w:numId w:val="18"/>
        </w:numPr>
        <w:snapToGrid w:val="0"/>
        <w:ind w:leftChars="0" w:left="482"/>
        <w:rPr>
          <w:rFonts w:ascii="微軟正黑體" w:eastAsia="微軟正黑體" w:hAnsi="微軟正黑體"/>
          <w:sz w:val="22"/>
        </w:rPr>
      </w:pPr>
      <w:r w:rsidRPr="00BE4EB2">
        <w:rPr>
          <w:rFonts w:ascii="微軟正黑體" w:eastAsia="微軟正黑體" w:hAnsi="微軟正黑體" w:hint="eastAsia"/>
          <w:sz w:val="22"/>
        </w:rPr>
        <w:t>《世界的變與不變》 從4國大選看「城鄉差距」如何擊潰「全球化」</w:t>
      </w:r>
      <w:r w:rsidR="002F3E68" w:rsidRPr="00BE4EB2">
        <w:fldChar w:fldCharType="begin"/>
      </w:r>
      <w:r w:rsidR="002F3E68" w:rsidRPr="00BE4EB2">
        <w:rPr>
          <w:rFonts w:ascii="微軟正黑體" w:eastAsia="微軟正黑體" w:hAnsi="微軟正黑體"/>
          <w:sz w:val="22"/>
        </w:rPr>
        <w:instrText xml:space="preserve"> HYPERLINK "http://www.upmedia.mg/news_info.php?SerialNo=16541" </w:instrText>
      </w:r>
      <w:r w:rsidR="002F3E68" w:rsidRPr="00BE4EB2">
        <w:fldChar w:fldCharType="separate"/>
      </w:r>
      <w:r w:rsidRPr="00BE4EB2">
        <w:rPr>
          <w:rStyle w:val="a3"/>
          <w:rFonts w:ascii="微軟正黑體" w:eastAsia="微軟正黑體" w:hAnsi="微軟正黑體"/>
          <w:sz w:val="22"/>
        </w:rPr>
        <w:t>http://www.upmedia.mg/news_info.php?SerialNo=16541</w:t>
      </w:r>
      <w:r w:rsidR="002F3E68" w:rsidRPr="00BE4EB2">
        <w:rPr>
          <w:rStyle w:val="a3"/>
          <w:rFonts w:ascii="微軟正黑體" w:eastAsia="微軟正黑體" w:hAnsi="微軟正黑體"/>
          <w:sz w:val="22"/>
        </w:rPr>
        <w:fldChar w:fldCharType="end"/>
      </w:r>
    </w:p>
    <w:p w14:paraId="1DBC8365" w14:textId="77777777" w:rsidR="00092BD0" w:rsidRDefault="00092BD0">
      <w:pPr>
        <w:widowControl/>
      </w:pPr>
    </w:p>
    <w:p w14:paraId="6409801F" w14:textId="77777777" w:rsidR="00092BD0" w:rsidRDefault="00092BD0">
      <w:pPr>
        <w:widowControl/>
      </w:pPr>
    </w:p>
    <w:p w14:paraId="1DC150D0" w14:textId="727C1767" w:rsidR="00735DD0" w:rsidRDefault="00735DD0">
      <w:pPr>
        <w:widowControl/>
      </w:pPr>
      <w:r>
        <w:br w:type="page"/>
      </w:r>
    </w:p>
    <w:p w14:paraId="547EE884" w14:textId="3FB10164" w:rsidR="00735DD0" w:rsidRPr="00BE4EB2" w:rsidRDefault="00735DD0" w:rsidP="00BE4EB2">
      <w:pPr>
        <w:pStyle w:val="a5"/>
        <w:numPr>
          <w:ilvl w:val="0"/>
          <w:numId w:val="25"/>
        </w:numPr>
        <w:snapToGrid w:val="0"/>
        <w:spacing w:beforeLines="50" w:before="200" w:afterLines="50" w:after="200"/>
        <w:ind w:leftChars="0" w:left="482" w:hanging="482"/>
        <w:rPr>
          <w:rFonts w:ascii="微軟正黑體" w:eastAsia="微軟正黑體" w:hAnsi="微軟正黑體"/>
          <w:b/>
          <w:color w:val="C00000"/>
          <w:sz w:val="28"/>
        </w:rPr>
      </w:pPr>
      <w:r w:rsidRPr="00BE4EB2">
        <w:rPr>
          <w:rFonts w:ascii="微軟正黑體" w:eastAsia="微軟正黑體" w:hAnsi="微軟正黑體"/>
          <w:b/>
          <w:color w:val="C00000"/>
          <w:sz w:val="28"/>
        </w:rPr>
        <w:lastRenderedPageBreak/>
        <w:t>附錄：進入第二輪投票的兩位候選人政見</w:t>
      </w:r>
      <w:r w:rsidRPr="00BE4EB2">
        <w:rPr>
          <w:rFonts w:ascii="微軟正黑體" w:eastAsia="微軟正黑體" w:hAnsi="微軟正黑體" w:hint="eastAsia"/>
          <w:b/>
          <w:color w:val="C00000"/>
          <w:sz w:val="28"/>
        </w:rPr>
        <w:t>比較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244"/>
        <w:gridCol w:w="5432"/>
      </w:tblGrid>
      <w:tr w:rsidR="00735DD0" w:rsidRPr="00BE4EB2" w14:paraId="51829BAE" w14:textId="77777777" w:rsidTr="00735DD0">
        <w:trPr>
          <w:trHeight w:val="165"/>
        </w:trPr>
        <w:tc>
          <w:tcPr>
            <w:tcW w:w="2456" w:type="pct"/>
            <w:shd w:val="clear" w:color="auto" w:fill="FFC000"/>
            <w:hideMark/>
          </w:tcPr>
          <w:p w14:paraId="23AAE8D2" w14:textId="77777777" w:rsidR="00735DD0" w:rsidRPr="00BE4EB2" w:rsidRDefault="00735DD0" w:rsidP="004F5512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Cs w:val="20"/>
              </w:rPr>
              <w:t>馬克宏 Emmanuel MACRON</w:t>
            </w:r>
          </w:p>
        </w:tc>
        <w:tc>
          <w:tcPr>
            <w:tcW w:w="2544" w:type="pct"/>
            <w:shd w:val="clear" w:color="auto" w:fill="FFC000"/>
            <w:hideMark/>
          </w:tcPr>
          <w:p w14:paraId="6EB28419" w14:textId="77777777" w:rsidR="00735DD0" w:rsidRPr="00BE4EB2" w:rsidRDefault="00735DD0" w:rsidP="004F5512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Cs w:val="20"/>
              </w:rPr>
              <w:t>雷朋 Marine Le Pen</w:t>
            </w:r>
          </w:p>
        </w:tc>
      </w:tr>
      <w:tr w:rsidR="00735DD0" w:rsidRPr="00BE4EB2" w14:paraId="2C101428" w14:textId="77777777" w:rsidTr="00735DD0">
        <w:tc>
          <w:tcPr>
            <w:tcW w:w="2456" w:type="pct"/>
            <w:hideMark/>
          </w:tcPr>
          <w:p w14:paraId="1A9B51EE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39 歲</w:t>
            </w:r>
          </w:p>
        </w:tc>
        <w:tc>
          <w:tcPr>
            <w:tcW w:w="2544" w:type="pct"/>
            <w:hideMark/>
          </w:tcPr>
          <w:p w14:paraId="53A2EAA1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48歲</w:t>
            </w:r>
          </w:p>
        </w:tc>
      </w:tr>
      <w:tr w:rsidR="00735DD0" w:rsidRPr="00BE4EB2" w14:paraId="31A669CC" w14:textId="77777777" w:rsidTr="00735DD0">
        <w:tc>
          <w:tcPr>
            <w:tcW w:w="2456" w:type="pct"/>
            <w:hideMark/>
          </w:tcPr>
          <w:p w14:paraId="7FE20B0F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 xml:space="preserve">前進運動 </w:t>
            </w:r>
            <w:proofErr w:type="spell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En</w:t>
            </w:r>
            <w:proofErr w:type="spell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 xml:space="preserve"> Marche !</w:t>
            </w:r>
          </w:p>
        </w:tc>
        <w:tc>
          <w:tcPr>
            <w:tcW w:w="2544" w:type="pct"/>
            <w:hideMark/>
          </w:tcPr>
          <w:p w14:paraId="1DCF380F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國民陣線 Front National</w:t>
            </w:r>
          </w:p>
        </w:tc>
      </w:tr>
      <w:tr w:rsidR="00735DD0" w:rsidRPr="00BE4EB2" w14:paraId="651DEDC4" w14:textId="77777777" w:rsidTr="00735DD0">
        <w:tc>
          <w:tcPr>
            <w:tcW w:w="2456" w:type="pct"/>
            <w:hideMark/>
          </w:tcPr>
          <w:p w14:paraId="5835827C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中間偏左</w:t>
            </w:r>
          </w:p>
        </w:tc>
        <w:tc>
          <w:tcPr>
            <w:tcW w:w="2544" w:type="pct"/>
            <w:hideMark/>
          </w:tcPr>
          <w:p w14:paraId="17DBC4E9" w14:textId="77777777" w:rsidR="00735DD0" w:rsidRPr="00BE4EB2" w:rsidRDefault="00735DD0" w:rsidP="00AD308C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極右派</w:t>
            </w:r>
          </w:p>
        </w:tc>
      </w:tr>
      <w:tr w:rsidR="00735DD0" w:rsidRPr="00BE4EB2" w14:paraId="11FF0BDF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48377136" w14:textId="77777777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政見比較：一、經濟及財政</w:t>
            </w: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（勞工及社會福利政策）</w:t>
            </w:r>
          </w:p>
        </w:tc>
      </w:tr>
      <w:tr w:rsidR="00735DD0" w:rsidRPr="00BE4EB2" w14:paraId="5CE66179" w14:textId="77777777" w:rsidTr="00735DD0">
        <w:tc>
          <w:tcPr>
            <w:tcW w:w="2456" w:type="pct"/>
            <w:hideMark/>
          </w:tcPr>
          <w:p w14:paraId="00772908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將退休年齡維持在62歲，但逐漸減少公務員和私人企業雇員的年金差異</w:t>
            </w:r>
          </w:p>
          <w:p w14:paraId="766DC22A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提倡更彈性的勞動法規，放寬每周35小時工時限制</w:t>
            </w:r>
          </w:p>
          <w:p w14:paraId="6BBEB02E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豁免低收入者的健康稅和失業稅</w:t>
            </w:r>
          </w:p>
          <w:p w14:paraId="0D79C1E3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降低企業稅，減輕企業的社會福利負擔部分</w:t>
            </w:r>
          </w:p>
          <w:p w14:paraId="130FC79B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改革失業救濟制度，將適用者範圍擴大（包括自雇者），並確保失業求職者接受國家提供的就業和培訓機會</w:t>
            </w:r>
          </w:p>
          <w:p w14:paraId="5F694A3E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 xml:space="preserve">在三年內提供 15,000 歐元的獎金誘因，鼓勵企業雇用從 200 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個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指定貧困區出身的員工，以促進社會流動性</w:t>
            </w:r>
          </w:p>
          <w:p w14:paraId="65520A8E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取消對 80% 的法國家庭徵收住房稅</w:t>
            </w:r>
          </w:p>
          <w:p w14:paraId="176BE838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以私人所有財產為財富稅主要徵收源頭</w:t>
            </w:r>
          </w:p>
          <w:p w14:paraId="21B85EC6" w14:textId="77777777" w:rsidR="00735DD0" w:rsidRPr="00BE4EB2" w:rsidRDefault="00735DD0" w:rsidP="00BE4EB2">
            <w:pPr>
              <w:numPr>
                <w:ilvl w:val="0"/>
                <w:numId w:val="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針對跨國網路巨頭企業在法國的利潤徵稅</w:t>
            </w:r>
          </w:p>
        </w:tc>
        <w:tc>
          <w:tcPr>
            <w:tcW w:w="2544" w:type="pct"/>
            <w:hideMark/>
          </w:tcPr>
          <w:p w14:paraId="39188EC6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保障法國人的優先被雇用權</w:t>
            </w:r>
          </w:p>
          <w:p w14:paraId="7E2A0849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將退休年齡從62歲降低到60歲，提高退休金福利</w:t>
            </w:r>
          </w:p>
          <w:p w14:paraId="2D8CC7DD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在現行35小時的每週工時基礎上，允許各行各業依據所需協商出不同的工時</w:t>
            </w:r>
          </w:p>
          <w:p w14:paraId="0CDC4021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降低最低收入者的所得稅</w:t>
            </w:r>
          </w:p>
          <w:p w14:paraId="7894F977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調高公司營利稅到15%</w:t>
            </w:r>
          </w:p>
          <w:p w14:paraId="06335560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中小企業稅將由現行的33%調降至23%</w:t>
            </w:r>
          </w:p>
          <w:p w14:paraId="7A5F0330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對法國企業在境外生產的商品徵收進口稅</w:t>
            </w:r>
          </w:p>
          <w:p w14:paraId="2A0A34EF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企業若僱用外國人（包括歐盟公民），必須要多繳相當於員工薪資10%的額外稅</w:t>
            </w:r>
          </w:p>
          <w:p w14:paraId="649D8F43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天然氣和電力立即降價5%</w:t>
            </w:r>
          </w:p>
          <w:p w14:paraId="0B8DE066" w14:textId="77777777" w:rsidR="00735DD0" w:rsidRPr="00BE4EB2" w:rsidRDefault="00735DD0" w:rsidP="00BE4EB2">
            <w:pPr>
              <w:numPr>
                <w:ilvl w:val="0"/>
                <w:numId w:val="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汽車燃料稅減少20%</w:t>
            </w:r>
          </w:p>
        </w:tc>
      </w:tr>
      <w:tr w:rsidR="00735DD0" w:rsidRPr="00BE4EB2" w14:paraId="78A2E870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0D36568C" w14:textId="77777777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政見比較：二、內政、社會及教育</w:t>
            </w:r>
          </w:p>
        </w:tc>
      </w:tr>
      <w:tr w:rsidR="00735DD0" w:rsidRPr="00BE4EB2" w14:paraId="6F777CA4" w14:textId="77777777" w:rsidTr="00735DD0">
        <w:tc>
          <w:tcPr>
            <w:tcW w:w="2456" w:type="pct"/>
            <w:hideMark/>
          </w:tcPr>
          <w:p w14:paraId="1CBBF7A4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提出五年內500億歐元的公共投資計劃</w:t>
            </w:r>
          </w:p>
          <w:p w14:paraId="7218183B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透過削減公家單位和地方行政的公職人員數量，達到刪減600億歐元公共支出的目標</w:t>
            </w:r>
          </w:p>
          <w:p w14:paraId="21667E7B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在2022年之前達成刪減12萬個公職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職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缺</w:t>
            </w:r>
          </w:p>
          <w:p w14:paraId="740EEFA6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削減國會議員人數</w:t>
            </w:r>
          </w:p>
          <w:p w14:paraId="7C0CB1A1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禁止法國國會議員和參議員在任職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期間，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僱用家庭成員為辦公室正職職員或擔任顧問</w:t>
            </w:r>
          </w:p>
          <w:p w14:paraId="0E077749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取消現行醫療輔助生殖的禁令（例如體外受精）</w:t>
            </w:r>
          </w:p>
          <w:p w14:paraId="4F77E07E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保障全民婚姻權</w:t>
            </w:r>
          </w:p>
          <w:p w14:paraId="44EC2BB9" w14:textId="77777777" w:rsidR="00735DD0" w:rsidRPr="00BE4EB2" w:rsidRDefault="00735DD0" w:rsidP="00BE4EB2">
            <w:pPr>
              <w:numPr>
                <w:ilvl w:val="0"/>
                <w:numId w:val="5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補助全法國滿18歲的青少年500歐元的「文化補助金」去購買書籍或參加藝文活動</w:t>
            </w:r>
          </w:p>
        </w:tc>
        <w:tc>
          <w:tcPr>
            <w:tcW w:w="2544" w:type="pct"/>
            <w:hideMark/>
          </w:tcPr>
          <w:p w14:paraId="33562BE7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將法國總統任期延長為7年</w:t>
            </w:r>
          </w:p>
          <w:p w14:paraId="0BDF12A4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保障法國公民在工作、住房和福利等方面享有優先權，將提議以全民公決將此原則寫入法國憲法中</w:t>
            </w:r>
          </w:p>
          <w:p w14:paraId="07DAC944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禁止公共場所穿戴顯而易見的宗教象徵衣物（如穆斯林的頭巾）</w:t>
            </w:r>
          </w:p>
          <w:p w14:paraId="6F67E535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廢除重複的地方級行政區，包括地區</w:t>
            </w:r>
          </w:p>
          <w:p w14:paraId="7FD1023C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在各級選舉引入比例代表制</w:t>
            </w:r>
          </w:p>
          <w:p w14:paraId="104FABDD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削減國會議員和參議員人數</w:t>
            </w:r>
          </w:p>
          <w:p w14:paraId="5B80FEB2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在所有公共設施外懸掛法國國旗，取下歐盟旗幟</w:t>
            </w:r>
          </w:p>
          <w:p w14:paraId="7EB7E274" w14:textId="77777777" w:rsidR="00735DD0" w:rsidRPr="00BE4EB2" w:rsidRDefault="00735DD0" w:rsidP="00BE4EB2">
            <w:pPr>
              <w:numPr>
                <w:ilvl w:val="0"/>
                <w:numId w:val="6"/>
              </w:numPr>
              <w:spacing w:line="320" w:lineRule="exact"/>
              <w:ind w:left="332" w:hanging="33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重新引進校服</w:t>
            </w:r>
          </w:p>
        </w:tc>
      </w:tr>
      <w:tr w:rsidR="00735DD0" w:rsidRPr="00BE4EB2" w14:paraId="4836AD7A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55F58D32" w14:textId="77777777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政見比較：三、移民</w:t>
            </w:r>
          </w:p>
        </w:tc>
      </w:tr>
      <w:tr w:rsidR="00735DD0" w:rsidRPr="00BE4EB2" w14:paraId="4657ED83" w14:textId="77777777" w:rsidTr="00735DD0">
        <w:tc>
          <w:tcPr>
            <w:tcW w:w="2456" w:type="pct"/>
            <w:hideMark/>
          </w:tcPr>
          <w:p w14:paraId="74A9F3E3" w14:textId="77777777" w:rsidR="00735DD0" w:rsidRPr="00BE4EB2" w:rsidRDefault="00735DD0" w:rsidP="00BE4EB2">
            <w:pPr>
              <w:numPr>
                <w:ilvl w:val="0"/>
                <w:numId w:val="7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不贊成取消移民的國民健保權</w:t>
            </w:r>
          </w:p>
          <w:p w14:paraId="36FE521D" w14:textId="77777777" w:rsidR="00735DD0" w:rsidRPr="00BE4EB2" w:rsidRDefault="00735DD0" w:rsidP="00BE4EB2">
            <w:pPr>
              <w:numPr>
                <w:ilvl w:val="0"/>
                <w:numId w:val="7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在6個月以內完成政治庇護難民申請的審查</w:t>
            </w:r>
          </w:p>
          <w:p w14:paraId="55A0E5BF" w14:textId="77777777" w:rsidR="00735DD0" w:rsidRPr="00BE4EB2" w:rsidRDefault="00735DD0" w:rsidP="00BE4EB2">
            <w:pPr>
              <w:numPr>
                <w:ilvl w:val="0"/>
                <w:numId w:val="7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要求申請法國國籍的外國人必須能流利操用法語</w:t>
            </w:r>
          </w:p>
        </w:tc>
        <w:tc>
          <w:tcPr>
            <w:tcW w:w="2544" w:type="pct"/>
            <w:hideMark/>
          </w:tcPr>
          <w:p w14:paraId="189AA79B" w14:textId="77777777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將每年合法移民數減少至10,000人的限額</w:t>
            </w:r>
          </w:p>
          <w:p w14:paraId="001CA946" w14:textId="77777777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取消在法出生、雙親皆為外國移民的第二代移民的法國國籍</w:t>
            </w:r>
          </w:p>
          <w:p w14:paraId="66968C3D" w14:textId="77777777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停止合法化非法外國移民</w:t>
            </w:r>
          </w:p>
          <w:p w14:paraId="388EE7A3" w14:textId="275BA39B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外籍人士子女須在法國境內居住兩年後才可享有義務教育</w:t>
            </w:r>
          </w:p>
          <w:p w14:paraId="5D593A85" w14:textId="77777777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合法移民若在法國失業一年，將喪失合法居留權</w:t>
            </w:r>
          </w:p>
          <w:p w14:paraId="4326E625" w14:textId="77777777" w:rsidR="00735DD0" w:rsidRPr="00BE4EB2" w:rsidRDefault="00735DD0" w:rsidP="00BE4EB2">
            <w:pPr>
              <w:numPr>
                <w:ilvl w:val="0"/>
                <w:numId w:val="8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停止為非法移民提供醫療服務</w:t>
            </w:r>
          </w:p>
        </w:tc>
      </w:tr>
    </w:tbl>
    <w:p w14:paraId="56D1240B" w14:textId="77777777" w:rsidR="00BE4EB2" w:rsidRDefault="00BE4EB2">
      <w:r>
        <w:br w:type="page"/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244"/>
        <w:gridCol w:w="5432"/>
      </w:tblGrid>
      <w:tr w:rsidR="00BE4EB2" w:rsidRPr="00BE4EB2" w14:paraId="251F307F" w14:textId="77777777" w:rsidTr="004F5512">
        <w:tc>
          <w:tcPr>
            <w:tcW w:w="0" w:type="auto"/>
            <w:shd w:val="clear" w:color="auto" w:fill="FFC000"/>
          </w:tcPr>
          <w:p w14:paraId="45527320" w14:textId="35E34392" w:rsidR="00BE4EB2" w:rsidRPr="00BE4EB2" w:rsidRDefault="004F5512" w:rsidP="004F5512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Cs w:val="20"/>
              </w:rPr>
              <w:lastRenderedPageBreak/>
              <w:t>馬克宏 Emmanuel MACRON</w:t>
            </w:r>
          </w:p>
        </w:tc>
        <w:tc>
          <w:tcPr>
            <w:tcW w:w="0" w:type="auto"/>
            <w:shd w:val="clear" w:color="auto" w:fill="FFC000"/>
          </w:tcPr>
          <w:p w14:paraId="050B7F4C" w14:textId="0D1288C0" w:rsidR="00BE4EB2" w:rsidRPr="00BE4EB2" w:rsidRDefault="00BE4EB2" w:rsidP="004F5512">
            <w:pPr>
              <w:spacing w:beforeLines="20" w:before="80" w:afterLines="20" w:after="80" w:line="320" w:lineRule="exact"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4F5512">
              <w:rPr>
                <w:rFonts w:ascii="微軟正黑體" w:eastAsia="微軟正黑體" w:hAnsi="微軟正黑體"/>
                <w:b/>
                <w:bCs/>
                <w:szCs w:val="20"/>
              </w:rPr>
              <w:t>雷朋 Marine Le Pen</w:t>
            </w:r>
          </w:p>
        </w:tc>
      </w:tr>
      <w:tr w:rsidR="00735DD0" w:rsidRPr="00BE4EB2" w14:paraId="3F08DED3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363F8CC9" w14:textId="03906DCE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政見比較：四、司法及治安</w:t>
            </w:r>
          </w:p>
        </w:tc>
      </w:tr>
      <w:tr w:rsidR="00735DD0" w:rsidRPr="00BE4EB2" w14:paraId="3117D0AE" w14:textId="77777777" w:rsidTr="00735DD0">
        <w:tc>
          <w:tcPr>
            <w:tcW w:w="2456" w:type="pct"/>
            <w:hideMark/>
          </w:tcPr>
          <w:p w14:paraId="52591C65" w14:textId="4E2232C5" w:rsidR="00735DD0" w:rsidRPr="00BE4EB2" w:rsidRDefault="00735DD0" w:rsidP="00BE4EB2">
            <w:pPr>
              <w:numPr>
                <w:ilvl w:val="0"/>
                <w:numId w:val="9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加雇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10,000名以上的警察和憲兵以改善社區安全的品質</w:t>
            </w:r>
          </w:p>
          <w:p w14:paraId="3FA31D11" w14:textId="77777777" w:rsidR="00735DD0" w:rsidRPr="00BE4EB2" w:rsidRDefault="00735DD0" w:rsidP="00BE4EB2">
            <w:pPr>
              <w:numPr>
                <w:ilvl w:val="0"/>
                <w:numId w:val="9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加建15,000個新監獄</w:t>
            </w:r>
          </w:p>
          <w:p w14:paraId="6F9EEEDD" w14:textId="77777777" w:rsidR="00735DD0" w:rsidRPr="00BE4EB2" w:rsidRDefault="00735DD0" w:rsidP="00BE4EB2">
            <w:pPr>
              <w:numPr>
                <w:ilvl w:val="0"/>
                <w:numId w:val="9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將國防支出提高到國民平均所得2%</w:t>
            </w:r>
          </w:p>
          <w:p w14:paraId="3F3E7E62" w14:textId="77777777" w:rsidR="00735DD0" w:rsidRPr="00BE4EB2" w:rsidRDefault="00735DD0" w:rsidP="00BE4EB2">
            <w:pPr>
              <w:numPr>
                <w:ilvl w:val="0"/>
                <w:numId w:val="9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恢復法國所有年輕男女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都需服義務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兵役一個月的規定</w:t>
            </w:r>
          </w:p>
          <w:p w14:paraId="5B83573B" w14:textId="77777777" w:rsidR="00735DD0" w:rsidRPr="00BE4EB2" w:rsidRDefault="00735DD0" w:rsidP="00BE4EB2">
            <w:pPr>
              <w:numPr>
                <w:ilvl w:val="0"/>
                <w:numId w:val="9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現代化法國核武設備</w:t>
            </w:r>
          </w:p>
        </w:tc>
        <w:tc>
          <w:tcPr>
            <w:tcW w:w="2544" w:type="pct"/>
            <w:hideMark/>
          </w:tcPr>
          <w:p w14:paraId="58B66646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加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僱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15,000名警察和憲兵</w:t>
            </w:r>
          </w:p>
          <w:p w14:paraId="687E5E39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加建4萬多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個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監獄</w:t>
            </w:r>
          </w:p>
          <w:p w14:paraId="52F1A5E5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取消法國籍聖戰者的法國國籍</w:t>
            </w:r>
          </w:p>
          <w:p w14:paraId="1B761F54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將情報單位列為黑名單上外國極端危險份子驅逐出境</w:t>
            </w:r>
          </w:p>
          <w:p w14:paraId="1D9CAAE4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將國防支出提高到國民平均所得的3%</w:t>
            </w:r>
          </w:p>
          <w:p w14:paraId="1E54AA59" w14:textId="77777777" w:rsidR="00735DD0" w:rsidRPr="00BE4EB2" w:rsidRDefault="00735DD0" w:rsidP="00BE4EB2">
            <w:pPr>
              <w:numPr>
                <w:ilvl w:val="0"/>
                <w:numId w:val="10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引進至少三個月的義務兵役</w:t>
            </w:r>
          </w:p>
        </w:tc>
      </w:tr>
      <w:tr w:rsidR="00735DD0" w:rsidRPr="00BE4EB2" w14:paraId="0D4D484C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79AD6D76" w14:textId="77777777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政見比較：五、歐盟及外交政策</w:t>
            </w:r>
          </w:p>
        </w:tc>
      </w:tr>
      <w:tr w:rsidR="00735DD0" w:rsidRPr="00BE4EB2" w14:paraId="3F11D61A" w14:textId="77777777" w:rsidTr="00735DD0">
        <w:tc>
          <w:tcPr>
            <w:tcW w:w="2456" w:type="pct"/>
            <w:hideMark/>
          </w:tcPr>
          <w:p w14:paraId="68DB4BF8" w14:textId="77777777" w:rsidR="00735DD0" w:rsidRPr="00BE4EB2" w:rsidRDefault="00735DD0" w:rsidP="00BE4EB2">
            <w:pPr>
              <w:numPr>
                <w:ilvl w:val="0"/>
                <w:numId w:val="11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維持歐盟的申根協定</w:t>
            </w:r>
          </w:p>
          <w:p w14:paraId="3FFE6A6C" w14:textId="77777777" w:rsidR="00735DD0" w:rsidRPr="00BE4EB2" w:rsidRDefault="00735DD0" w:rsidP="00BE4EB2">
            <w:pPr>
              <w:numPr>
                <w:ilvl w:val="0"/>
                <w:numId w:val="11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強化歐盟邊境共同防衛機構（</w:t>
            </w:r>
            <w:proofErr w:type="spell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Frontex</w:t>
            </w:r>
            <w:proofErr w:type="spell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），設立5000名邊防警衛來加強歐盟對外的邊界管制</w:t>
            </w:r>
          </w:p>
          <w:p w14:paraId="1E457858" w14:textId="77777777" w:rsidR="00735DD0" w:rsidRPr="00BE4EB2" w:rsidRDefault="00735DD0" w:rsidP="00BE4EB2">
            <w:pPr>
              <w:numPr>
                <w:ilvl w:val="0"/>
                <w:numId w:val="11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加強歐元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成員國間的合作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，例如建立歐元預算、議會、經濟及財政部長</w:t>
            </w:r>
          </w:p>
          <w:p w14:paraId="6A2689E7" w14:textId="77777777" w:rsidR="00735DD0" w:rsidRPr="00BE4EB2" w:rsidRDefault="00735DD0" w:rsidP="00BE4EB2">
            <w:pPr>
              <w:numPr>
                <w:ilvl w:val="0"/>
                <w:numId w:val="11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建立歐洲安全委員會</w:t>
            </w:r>
          </w:p>
          <w:p w14:paraId="63855D20" w14:textId="048F4228" w:rsidR="00735DD0" w:rsidRPr="00BE4EB2" w:rsidRDefault="00735DD0" w:rsidP="00BE4EB2">
            <w:pPr>
              <w:numPr>
                <w:ilvl w:val="0"/>
                <w:numId w:val="11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在歐洲舉行公民大會，討論歐盟未來和歐洲合作項目</w:t>
            </w:r>
          </w:p>
        </w:tc>
        <w:tc>
          <w:tcPr>
            <w:tcW w:w="2544" w:type="pct"/>
            <w:hideMark/>
          </w:tcPr>
          <w:p w14:paraId="0E527848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立即與歐盟就法國的邊境管制、經濟和貨幣主權、以及司法權威等議題上重新談判</w:t>
            </w:r>
          </w:p>
          <w:p w14:paraId="0CDD2BF7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舉行脫歐公投</w:t>
            </w:r>
            <w:proofErr w:type="gramEnd"/>
          </w:p>
          <w:p w14:paraId="1BEC52FD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離開申根簽證區</w:t>
            </w:r>
          </w:p>
          <w:p w14:paraId="5438667C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捨棄歐元、重新使用法國法郎</w:t>
            </w:r>
          </w:p>
          <w:p w14:paraId="12C09431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退出歐盟的農業補貼計畫</w:t>
            </w:r>
          </w:p>
          <w:p w14:paraId="0101D9EC" w14:textId="77777777" w:rsidR="00735DD0" w:rsidRPr="00BE4EB2" w:rsidRDefault="00735DD0" w:rsidP="00BE4EB2">
            <w:pPr>
              <w:numPr>
                <w:ilvl w:val="0"/>
                <w:numId w:val="12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法國退出北大西洋公約組織</w:t>
            </w:r>
          </w:p>
        </w:tc>
      </w:tr>
      <w:tr w:rsidR="00735DD0" w:rsidRPr="00BE4EB2" w14:paraId="44FF483E" w14:textId="77777777" w:rsidTr="00BA136C">
        <w:tc>
          <w:tcPr>
            <w:tcW w:w="0" w:type="auto"/>
            <w:gridSpan w:val="2"/>
            <w:shd w:val="clear" w:color="auto" w:fill="FFFF00"/>
            <w:hideMark/>
          </w:tcPr>
          <w:p w14:paraId="2A4F7319" w14:textId="77777777" w:rsidR="00735DD0" w:rsidRPr="00BE4EB2" w:rsidRDefault="00735DD0" w:rsidP="00BE4EB2">
            <w:pPr>
              <w:spacing w:beforeLines="20" w:before="80" w:afterLines="20" w:after="80"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政見比較：六、環保及永續經營政策</w:t>
            </w:r>
          </w:p>
        </w:tc>
      </w:tr>
      <w:tr w:rsidR="00735DD0" w:rsidRPr="00BE4EB2" w14:paraId="468C3A22" w14:textId="77777777" w:rsidTr="00735DD0">
        <w:tc>
          <w:tcPr>
            <w:tcW w:w="2456" w:type="pct"/>
            <w:hideMark/>
          </w:tcPr>
          <w:p w14:paraId="10835B47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逐步減少核能發電</w:t>
            </w:r>
          </w:p>
          <w:p w14:paraId="1A5163B9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削減柴油工業的價格優勢</w:t>
            </w:r>
          </w:p>
          <w:p w14:paraId="3F6B7B23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5 年內改善一百萬</w:t>
            </w:r>
            <w:proofErr w:type="gramStart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個</w:t>
            </w:r>
            <w:proofErr w:type="gramEnd"/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家庭的住家環境</w:t>
            </w:r>
          </w:p>
          <w:p w14:paraId="195FB9C5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凡是購買低汙染的新車或二手車主，都可領取1,000歐元的環保補貼金</w:t>
            </w:r>
          </w:p>
          <w:p w14:paraId="08667C0F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引進單一歐洲能源市場的概念</w:t>
            </w:r>
          </w:p>
          <w:p w14:paraId="5EB1F57C" w14:textId="77777777" w:rsidR="00735DD0" w:rsidRPr="00BE4EB2" w:rsidRDefault="00735DD0" w:rsidP="00BE4EB2">
            <w:pPr>
              <w:numPr>
                <w:ilvl w:val="0"/>
                <w:numId w:val="13"/>
              </w:numPr>
              <w:spacing w:line="320" w:lineRule="exact"/>
              <w:ind w:left="313" w:hanging="313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打擊使用破壞性激素的化學品和農藥</w:t>
            </w:r>
          </w:p>
        </w:tc>
        <w:tc>
          <w:tcPr>
            <w:tcW w:w="2544" w:type="pct"/>
            <w:hideMark/>
          </w:tcPr>
          <w:p w14:paraId="6C236C10" w14:textId="77777777" w:rsidR="00735DD0" w:rsidRPr="00BE4EB2" w:rsidRDefault="00735DD0" w:rsidP="00BE4EB2">
            <w:pPr>
              <w:numPr>
                <w:ilvl w:val="0"/>
                <w:numId w:val="1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促進核能發電</w:t>
            </w:r>
          </w:p>
          <w:p w14:paraId="25F58FBC" w14:textId="77777777" w:rsidR="00735DD0" w:rsidRPr="00BE4EB2" w:rsidRDefault="00735DD0" w:rsidP="00BE4EB2">
            <w:pPr>
              <w:numPr>
                <w:ilvl w:val="0"/>
                <w:numId w:val="1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減少石化燃料的消耗</w:t>
            </w:r>
          </w:p>
          <w:p w14:paraId="5897E4C1" w14:textId="77777777" w:rsidR="00735DD0" w:rsidRPr="00BE4EB2" w:rsidRDefault="00735DD0" w:rsidP="00BE4EB2">
            <w:pPr>
              <w:numPr>
                <w:ilvl w:val="0"/>
                <w:numId w:val="1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維持頁岩氣開採禁令</w:t>
            </w:r>
          </w:p>
          <w:p w14:paraId="562FA890" w14:textId="77777777" w:rsidR="00735DD0" w:rsidRPr="00BE4EB2" w:rsidRDefault="00735DD0" w:rsidP="00BE4EB2">
            <w:pPr>
              <w:numPr>
                <w:ilvl w:val="0"/>
                <w:numId w:val="1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推動氫氣車</w:t>
            </w:r>
          </w:p>
          <w:p w14:paraId="7D627E17" w14:textId="77777777" w:rsidR="00735DD0" w:rsidRPr="00BE4EB2" w:rsidRDefault="00735DD0" w:rsidP="00BE4EB2">
            <w:pPr>
              <w:numPr>
                <w:ilvl w:val="0"/>
                <w:numId w:val="14"/>
              </w:numPr>
              <w:spacing w:line="320" w:lineRule="exact"/>
              <w:ind w:left="332" w:hanging="33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EB2">
              <w:rPr>
                <w:rFonts w:ascii="微軟正黑體" w:eastAsia="微軟正黑體" w:hAnsi="微軟正黑體"/>
                <w:sz w:val="20"/>
                <w:szCs w:val="20"/>
              </w:rPr>
              <w:t>倡導人為耕作式農業經濟，反對農業工業化</w:t>
            </w:r>
          </w:p>
        </w:tc>
      </w:tr>
    </w:tbl>
    <w:p w14:paraId="1D9ABE30" w14:textId="77777777" w:rsidR="00092BD0" w:rsidRDefault="00092BD0" w:rsidP="00690CD0">
      <w:pPr>
        <w:widowControl/>
      </w:pPr>
    </w:p>
    <w:sectPr w:rsidR="00092BD0" w:rsidSect="00092BD0">
      <w:footerReference w:type="default" r:id="rId26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2811B" w14:textId="77777777" w:rsidR="000065CB" w:rsidRDefault="000065CB" w:rsidP="00145B60">
      <w:r>
        <w:separator/>
      </w:r>
    </w:p>
  </w:endnote>
  <w:endnote w:type="continuationSeparator" w:id="0">
    <w:p w14:paraId="679696A7" w14:textId="77777777" w:rsidR="000065CB" w:rsidRDefault="000065CB" w:rsidP="0014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299921"/>
      <w:docPartObj>
        <w:docPartGallery w:val="Page Numbers (Bottom of Page)"/>
        <w:docPartUnique/>
      </w:docPartObj>
    </w:sdtPr>
    <w:sdtEndPr>
      <w:rPr>
        <w:rFonts w:ascii="微軟正黑體" w:eastAsia="微軟正黑體" w:hAnsi="微軟正黑體"/>
        <w:sz w:val="22"/>
      </w:rPr>
    </w:sdtEndPr>
    <w:sdtContent>
      <w:p w14:paraId="2708CF61" w14:textId="6BC60CB4" w:rsidR="00145B60" w:rsidRPr="00145B60" w:rsidRDefault="00145B60" w:rsidP="00145B60">
        <w:pPr>
          <w:pStyle w:val="ab"/>
          <w:jc w:val="center"/>
          <w:rPr>
            <w:rFonts w:ascii="微軟正黑體" w:eastAsia="微軟正黑體" w:hAnsi="微軟正黑體"/>
            <w:sz w:val="22"/>
          </w:rPr>
        </w:pPr>
        <w:r w:rsidRPr="00145B60">
          <w:rPr>
            <w:rFonts w:ascii="微軟正黑體" w:eastAsia="微軟正黑體" w:hAnsi="微軟正黑體"/>
            <w:sz w:val="22"/>
          </w:rPr>
          <w:fldChar w:fldCharType="begin"/>
        </w:r>
        <w:r w:rsidRPr="00145B60">
          <w:rPr>
            <w:rFonts w:ascii="微軟正黑體" w:eastAsia="微軟正黑體" w:hAnsi="微軟正黑體"/>
            <w:sz w:val="22"/>
          </w:rPr>
          <w:instrText>PAGE   \* MERGEFORMAT</w:instrText>
        </w:r>
        <w:r w:rsidRPr="00145B60">
          <w:rPr>
            <w:rFonts w:ascii="微軟正黑體" w:eastAsia="微軟正黑體" w:hAnsi="微軟正黑體"/>
            <w:sz w:val="22"/>
          </w:rPr>
          <w:fldChar w:fldCharType="separate"/>
        </w:r>
        <w:r w:rsidR="000061AC" w:rsidRPr="000061AC">
          <w:rPr>
            <w:rFonts w:ascii="微軟正黑體" w:eastAsia="微軟正黑體" w:hAnsi="微軟正黑體"/>
            <w:noProof/>
            <w:sz w:val="22"/>
            <w:lang w:val="zh-TW"/>
          </w:rPr>
          <w:t>1</w:t>
        </w:r>
        <w:r w:rsidRPr="00145B60">
          <w:rPr>
            <w:rFonts w:ascii="微軟正黑體" w:eastAsia="微軟正黑體" w:hAnsi="微軟正黑體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89BC0" w14:textId="77777777" w:rsidR="000065CB" w:rsidRDefault="000065CB" w:rsidP="00145B60">
      <w:r>
        <w:separator/>
      </w:r>
    </w:p>
  </w:footnote>
  <w:footnote w:type="continuationSeparator" w:id="0">
    <w:p w14:paraId="293B929A" w14:textId="77777777" w:rsidR="000065CB" w:rsidRDefault="000065CB" w:rsidP="00145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D05AB"/>
    <w:multiLevelType w:val="multilevel"/>
    <w:tmpl w:val="5FA2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A026B"/>
    <w:multiLevelType w:val="hybridMultilevel"/>
    <w:tmpl w:val="03FA0A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673BB2"/>
    <w:multiLevelType w:val="multilevel"/>
    <w:tmpl w:val="9CF6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64184"/>
    <w:multiLevelType w:val="multilevel"/>
    <w:tmpl w:val="6B3A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F1CF6"/>
    <w:multiLevelType w:val="multilevel"/>
    <w:tmpl w:val="8F72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65196A"/>
    <w:multiLevelType w:val="multilevel"/>
    <w:tmpl w:val="694A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5D56E5"/>
    <w:multiLevelType w:val="hybridMultilevel"/>
    <w:tmpl w:val="B704A5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D344133"/>
    <w:multiLevelType w:val="hybridMultilevel"/>
    <w:tmpl w:val="4C7818C2"/>
    <w:lvl w:ilvl="0" w:tplc="087262A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EC3FCF"/>
    <w:multiLevelType w:val="multilevel"/>
    <w:tmpl w:val="4ACC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1D427F"/>
    <w:multiLevelType w:val="multilevel"/>
    <w:tmpl w:val="892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3A0B9E"/>
    <w:multiLevelType w:val="hybridMultilevel"/>
    <w:tmpl w:val="F802FE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001078E"/>
    <w:multiLevelType w:val="hybridMultilevel"/>
    <w:tmpl w:val="0B6CA3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6246B6A"/>
    <w:multiLevelType w:val="hybridMultilevel"/>
    <w:tmpl w:val="6448819C"/>
    <w:lvl w:ilvl="0" w:tplc="6EFC1EF0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7972C5"/>
    <w:multiLevelType w:val="hybridMultilevel"/>
    <w:tmpl w:val="798C9316"/>
    <w:lvl w:ilvl="0" w:tplc="29E0F594">
      <w:start w:val="1"/>
      <w:numFmt w:val="taiwaneseCountingThousand"/>
      <w:lvlText w:val="（%1）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26B7951"/>
    <w:multiLevelType w:val="multilevel"/>
    <w:tmpl w:val="EEEE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932A4"/>
    <w:multiLevelType w:val="multilevel"/>
    <w:tmpl w:val="FECC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161212"/>
    <w:multiLevelType w:val="hybridMultilevel"/>
    <w:tmpl w:val="6448819C"/>
    <w:lvl w:ilvl="0" w:tplc="6EFC1EF0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BE6276F"/>
    <w:multiLevelType w:val="hybridMultilevel"/>
    <w:tmpl w:val="EA1819E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FB1257C"/>
    <w:multiLevelType w:val="multilevel"/>
    <w:tmpl w:val="9E50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782F8A"/>
    <w:multiLevelType w:val="multilevel"/>
    <w:tmpl w:val="D78A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4864A1"/>
    <w:multiLevelType w:val="hybridMultilevel"/>
    <w:tmpl w:val="BEA8BAB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6C236E4"/>
    <w:multiLevelType w:val="hybridMultilevel"/>
    <w:tmpl w:val="0B6CA3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73623B2"/>
    <w:multiLevelType w:val="hybridMultilevel"/>
    <w:tmpl w:val="2D602ED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BB93415"/>
    <w:multiLevelType w:val="multilevel"/>
    <w:tmpl w:val="9A9A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EF2F71"/>
    <w:multiLevelType w:val="hybridMultilevel"/>
    <w:tmpl w:val="3F06249E"/>
    <w:lvl w:ilvl="0" w:tplc="0428AC32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21"/>
  </w:num>
  <w:num w:numId="3">
    <w:abstractNumId w:val="15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4">
    <w:abstractNumId w:val="23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8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19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4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9">
    <w:abstractNumId w:val="2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0">
    <w:abstractNumId w:val="18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1">
    <w:abstractNumId w:val="9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2">
    <w:abstractNumId w:val="14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3">
    <w:abstractNumId w:val="0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4">
    <w:abstractNumId w:val="3"/>
    <w:lvlOverride w:ilvl="0">
      <w:lvl w:ilvl="0">
        <w:start w:val="1"/>
        <w:numFmt w:val="decimal"/>
        <w:lvlText w:val="%1."/>
        <w:lvlJc w:val="left"/>
        <w:pPr>
          <w:ind w:left="480" w:hanging="480"/>
        </w:p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ascii="新細明體" w:eastAsia="新細明體" w:hAnsi="新細明體"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ascii="新細明體" w:eastAsia="新細明體" w:hAnsi="新細明體"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ascii="新細明體" w:eastAsia="新細明體" w:hAnsi="新細明體"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5">
    <w:abstractNumId w:val="6"/>
  </w:num>
  <w:num w:numId="16">
    <w:abstractNumId w:val="1"/>
  </w:num>
  <w:num w:numId="17">
    <w:abstractNumId w:val="20"/>
  </w:num>
  <w:num w:numId="18">
    <w:abstractNumId w:val="17"/>
  </w:num>
  <w:num w:numId="19">
    <w:abstractNumId w:val="12"/>
  </w:num>
  <w:num w:numId="20">
    <w:abstractNumId w:val="16"/>
  </w:num>
  <w:num w:numId="21">
    <w:abstractNumId w:val="22"/>
  </w:num>
  <w:num w:numId="22">
    <w:abstractNumId w:val="7"/>
  </w:num>
  <w:num w:numId="23">
    <w:abstractNumId w:val="13"/>
  </w:num>
  <w:num w:numId="24">
    <w:abstractNumId w:val="2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D0"/>
    <w:rsid w:val="000061AC"/>
    <w:rsid w:val="000065CB"/>
    <w:rsid w:val="00064060"/>
    <w:rsid w:val="00092BD0"/>
    <w:rsid w:val="000B4F08"/>
    <w:rsid w:val="000D4C61"/>
    <w:rsid w:val="00145B60"/>
    <w:rsid w:val="00172994"/>
    <w:rsid w:val="001C5A9A"/>
    <w:rsid w:val="00273551"/>
    <w:rsid w:val="002D6F40"/>
    <w:rsid w:val="002E2DC7"/>
    <w:rsid w:val="002F3E68"/>
    <w:rsid w:val="00354A53"/>
    <w:rsid w:val="003C6F08"/>
    <w:rsid w:val="003F6EB2"/>
    <w:rsid w:val="004F5512"/>
    <w:rsid w:val="00690CD0"/>
    <w:rsid w:val="00735DD0"/>
    <w:rsid w:val="00771253"/>
    <w:rsid w:val="007D56B6"/>
    <w:rsid w:val="00862DD4"/>
    <w:rsid w:val="00941637"/>
    <w:rsid w:val="00AA70B8"/>
    <w:rsid w:val="00AB0FD6"/>
    <w:rsid w:val="00AD308C"/>
    <w:rsid w:val="00B6684D"/>
    <w:rsid w:val="00B67BE9"/>
    <w:rsid w:val="00BE4EB2"/>
    <w:rsid w:val="00CB3EDC"/>
    <w:rsid w:val="00D33660"/>
    <w:rsid w:val="00E35A4A"/>
    <w:rsid w:val="00E4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F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BD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092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C5A9A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172994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7125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771253"/>
    <w:rPr>
      <w:rFonts w:ascii="Courier New" w:hAnsi="Courier New" w:cs="Courier New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D4C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D4C6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45B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45B60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45B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45B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BD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092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C5A9A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172994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7125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771253"/>
    <w:rPr>
      <w:rFonts w:ascii="Courier New" w:hAnsi="Courier New" w:cs="Courier New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D4C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D4C6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45B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45B60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45B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45B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6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storm.mg/article/2664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png"/><Relationship Id="rId25" Type="http://schemas.openxmlformats.org/officeDocument/2006/relationships/hyperlink" Target="https://crossing.cw.com.tw/blogTopic.action?id=713&amp;nid=7899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s://udn.com/news/story/11051/244915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yperlink" Target="http://www.telegraph.co.uk/news/0/french-election-results-analysi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bc.com/news/world-europe-3987046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hyperlink" Target="https://www.nytimes.com/interactive/2017/05/07/world/europe/france-election-results-maps.html?_r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1122</Words>
  <Characters>6399</Characters>
  <Application>Microsoft Office Word</Application>
  <DocSecurity>0</DocSecurity>
  <Lines>53</Lines>
  <Paragraphs>15</Paragraphs>
  <ScaleCrop>false</ScaleCrop>
  <Company/>
  <LinksUpToDate>false</LinksUpToDate>
  <CharactersWithSpaces>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L15[勛超]</cp:lastModifiedBy>
  <cp:revision>2</cp:revision>
  <cp:lastPrinted>2017-11-14T02:53:00Z</cp:lastPrinted>
  <dcterms:created xsi:type="dcterms:W3CDTF">2017-11-14T02:57:00Z</dcterms:created>
  <dcterms:modified xsi:type="dcterms:W3CDTF">2017-11-14T02:57:00Z</dcterms:modified>
</cp:coreProperties>
</file>